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F" w:rsidRPr="00CD1FE9" w:rsidRDefault="0088693F" w:rsidP="00150DC3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CD1FE9" w:rsidRDefault="0088693F" w:rsidP="00150DC3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CD1FE9" w:rsidRDefault="0088693F" w:rsidP="00150DC3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D7367C">
        <w:rPr>
          <w:rFonts w:ascii="TH SarabunPSK" w:hAnsi="TH SarabunPSK" w:cs="TH SarabunPSK"/>
          <w:sz w:val="32"/>
          <w:szCs w:val="32"/>
          <w:lang w:bidi="th-TH"/>
        </w:rPr>
        <w:t xml:space="preserve">9 </w:t>
      </w:r>
      <w:r w:rsidR="00D7367C">
        <w:rPr>
          <w:rFonts w:ascii="TH SarabunPSK" w:hAnsi="TH SarabunPSK" w:cs="TH SarabunPSK" w:hint="cs"/>
          <w:sz w:val="32"/>
          <w:szCs w:val="32"/>
          <w:cs/>
          <w:lang w:bidi="th-TH"/>
        </w:rPr>
        <w:t>มกราคม 2561</w:t>
      </w:r>
      <w:r w:rsidR="00DD571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) 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 xml:space="preserve">09.00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CD1FE9" w:rsidRDefault="0088693F" w:rsidP="00150DC3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Pr="00CD1FE9" w:rsidRDefault="0088693F" w:rsidP="00150DC3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พล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>โท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 </w:t>
      </w:r>
      <w:r w:rsidRPr="00CD1FE9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86273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 </w:t>
      </w:r>
      <w:r w:rsidRPr="00CD1FE9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พันเอกหญิง ทักษดา</w:t>
      </w:r>
      <w:r w:rsidRPr="00CD1FE9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สังขจันทร์ ผู้ช่วยโฆษกประจำสำนักนายกรัฐมนตรี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ได้ร่วมแถลงผลการประชุมคณะรัฐมนตรี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88693F" w:rsidRDefault="0088693F" w:rsidP="00150DC3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B20B58" w:rsidRPr="00CD1FE9" w:rsidTr="00050395">
        <w:tc>
          <w:tcPr>
            <w:tcW w:w="9820" w:type="dxa"/>
          </w:tcPr>
          <w:p w:rsidR="00B20B58" w:rsidRPr="00CD1FE9" w:rsidRDefault="00B20B58" w:rsidP="00150DC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B20B58" w:rsidRPr="00090DBB" w:rsidRDefault="00B20B58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90DBB">
        <w:rPr>
          <w:rFonts w:ascii="TH SarabunPSK" w:hAnsi="TH SarabunPSK" w:cs="TH SarabunPSK"/>
          <w:sz w:val="32"/>
          <w:szCs w:val="32"/>
          <w:cs/>
        </w:rPr>
        <w:tab/>
      </w:r>
      <w:r w:rsidRPr="00090DBB">
        <w:rPr>
          <w:rFonts w:ascii="TH SarabunPSK" w:hAnsi="TH SarabunPSK" w:cs="TH SarabunPSK"/>
          <w:sz w:val="32"/>
          <w:szCs w:val="32"/>
          <w:cs/>
        </w:rPr>
        <w:tab/>
      </w:r>
    </w:p>
    <w:p w:rsidR="00B20B58" w:rsidRPr="00B20B58" w:rsidRDefault="00B20B58" w:rsidP="00150DC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20B58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20B5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20B58">
        <w:rPr>
          <w:rFonts w:ascii="TH SarabunPSK" w:hAnsi="TH SarabunPSK" w:cs="TH SarabunPSK" w:hint="cs"/>
          <w:sz w:val="32"/>
          <w:szCs w:val="32"/>
          <w:cs/>
        </w:rPr>
        <w:t>ร่างพระราชกฤษฎีกากำหนดเขตที่ดินในบริเวณที่ที่จะเวนคืน และร่างพระราช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20B58">
        <w:rPr>
          <w:rFonts w:ascii="TH SarabunPSK" w:hAnsi="TH SarabunPSK" w:cs="TH SarabunPSK" w:hint="cs"/>
          <w:sz w:val="32"/>
          <w:szCs w:val="32"/>
          <w:cs/>
        </w:rPr>
        <w:t>กฤษฎีกากำหนดเขตที่ดินในบริเวณที่ที่จะดำเนินการเพื่อกิจการขนส่งมวลชน เพื่อ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20B58">
        <w:rPr>
          <w:rFonts w:ascii="TH SarabunPSK" w:hAnsi="TH SarabunPSK" w:cs="TH SarabunPSK" w:hint="cs"/>
          <w:sz w:val="32"/>
          <w:szCs w:val="32"/>
          <w:cs/>
        </w:rPr>
        <w:t>ดำเนินโครงการรถไฟฟ้า สายสีม่วง ช่วงเตาปูน-ราษฎร์บูรณะ (วงแหวนกาญจนา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20B58">
        <w:rPr>
          <w:rFonts w:ascii="TH SarabunPSK" w:hAnsi="TH SarabunPSK" w:cs="TH SarabunPSK" w:hint="cs"/>
          <w:sz w:val="32"/>
          <w:szCs w:val="32"/>
          <w:cs/>
        </w:rPr>
        <w:t xml:space="preserve">ภิเษก) รวม 2 ฉบับ </w:t>
      </w:r>
    </w:p>
    <w:p w:rsidR="00B20B58" w:rsidRPr="00B20B58" w:rsidRDefault="00B20B58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20B58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20B5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20B58">
        <w:rPr>
          <w:rFonts w:ascii="TH SarabunPSK" w:hAnsi="TH SarabunPSK" w:cs="TH SarabunPSK" w:hint="cs"/>
          <w:sz w:val="32"/>
          <w:szCs w:val="32"/>
          <w:cs/>
        </w:rPr>
        <w:t>ร่างกฎกระทรวงว่าด้วยหลักเกณฑ์ วิธีการ แบบหนังสือสำคัญ และอัตรา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20B58">
        <w:rPr>
          <w:rFonts w:ascii="TH SarabunPSK" w:hAnsi="TH SarabunPSK" w:cs="TH SarabunPSK" w:hint="cs"/>
          <w:sz w:val="32"/>
          <w:szCs w:val="32"/>
          <w:cs/>
        </w:rPr>
        <w:t xml:space="preserve">ค่าธรรมเนียมในการออกหนังสือสำคัญประจำตัวคนประจำเรือ พ.ศ. .... </w:t>
      </w:r>
    </w:p>
    <w:p w:rsidR="00B20B58" w:rsidRPr="00B20B58" w:rsidRDefault="00B20B58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20B58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20B5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20B58">
        <w:rPr>
          <w:rFonts w:ascii="TH SarabunPSK" w:hAnsi="TH SarabunPSK" w:cs="TH SarabunPSK" w:hint="cs"/>
          <w:sz w:val="32"/>
          <w:szCs w:val="32"/>
          <w:cs/>
        </w:rPr>
        <w:t>ร่างกฎกระทรวงกำหนดเขตทะเลชายฝั่ง (ฉบับที่ ..) พ.ศ. ....</w:t>
      </w:r>
    </w:p>
    <w:p w:rsidR="00B20B58" w:rsidRPr="00B20B58" w:rsidRDefault="00B20B58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Pr="00B20B58">
        <w:rPr>
          <w:rFonts w:ascii="TH SarabunPSK" w:hAnsi="TH SarabunPSK" w:cs="TH SarabunPSK" w:hint="cs"/>
          <w:sz w:val="24"/>
          <w:szCs w:val="32"/>
          <w:cs/>
        </w:rPr>
        <w:t xml:space="preserve">4. </w:t>
      </w:r>
      <w:r>
        <w:rPr>
          <w:rFonts w:ascii="TH SarabunPSK" w:hAnsi="TH SarabunPSK" w:cs="TH SarabunPSK"/>
          <w:sz w:val="24"/>
          <w:szCs w:val="32"/>
          <w:cs/>
        </w:rPr>
        <w:tab/>
      </w:r>
      <w:r w:rsidRPr="00B20B58">
        <w:rPr>
          <w:rFonts w:ascii="TH SarabunPSK" w:hAnsi="TH SarabunPSK" w:cs="TH SarabunPSK" w:hint="cs"/>
          <w:sz w:val="24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24"/>
          <w:szCs w:val="32"/>
          <w:cs/>
        </w:rPr>
        <w:tab/>
      </w:r>
      <w:r w:rsidRPr="00B20B58">
        <w:rPr>
          <w:rFonts w:ascii="TH SarabunPSK" w:hAnsi="TH SarabunPSK" w:cs="TH SarabunPSK" w:hint="cs"/>
          <w:sz w:val="24"/>
          <w:szCs w:val="32"/>
          <w:cs/>
        </w:rPr>
        <w:t>ร่างพระราชบัญญัติว่าด้วยทรัพย์อิงสิทธิ พ.ศ. ....</w:t>
      </w:r>
    </w:p>
    <w:p w:rsidR="00020BE0" w:rsidRPr="00B20B58" w:rsidRDefault="00020BE0" w:rsidP="00020BE0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20B58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20B5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20B58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ร่างพระราชบัญญัติโรงงาน (ฉบับที่ ..) พ.ศ. .... </w:t>
      </w:r>
    </w:p>
    <w:p w:rsidR="00B20B58" w:rsidRPr="00747D04" w:rsidRDefault="00B20B58" w:rsidP="00150DC3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24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B20B58" w:rsidRPr="00CD1FE9" w:rsidTr="00050395">
        <w:tc>
          <w:tcPr>
            <w:tcW w:w="9820" w:type="dxa"/>
          </w:tcPr>
          <w:p w:rsidR="00B20B58" w:rsidRPr="00CD1FE9" w:rsidRDefault="00B20B58" w:rsidP="00150DC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B20B58" w:rsidRDefault="00B20B58" w:rsidP="00150DC3">
      <w:pPr>
        <w:spacing w:line="340" w:lineRule="exact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B20B58" w:rsidRPr="00B20B58" w:rsidRDefault="00B20B58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20B58">
        <w:rPr>
          <w:rFonts w:ascii="TH SarabunPSK" w:hAnsi="TH SarabunPSK" w:cs="TH SarabunPSK" w:hint="cs"/>
          <w:sz w:val="32"/>
          <w:szCs w:val="32"/>
          <w:cs/>
        </w:rPr>
        <w:t>6.</w:t>
      </w:r>
      <w:r w:rsidRPr="00B20B5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20B58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20B58">
        <w:rPr>
          <w:rFonts w:ascii="TH SarabunPSK" w:hAnsi="TH SarabunPSK" w:cs="TH SarabunPSK"/>
          <w:sz w:val="32"/>
          <w:szCs w:val="32"/>
          <w:cs/>
        </w:rPr>
        <w:t>การเสนอความเห็นการขอจัดตั้งทุนหมุนเวียนของคณะกรรมการนโยบายการ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20B58">
        <w:rPr>
          <w:rFonts w:ascii="TH SarabunPSK" w:hAnsi="TH SarabunPSK" w:cs="TH SarabunPSK"/>
          <w:sz w:val="32"/>
          <w:szCs w:val="32"/>
          <w:cs/>
        </w:rPr>
        <w:t>บริหารทุนหมุนเวียน (กองทุนสิ่งแวดล้อม กองทุนเพื่อความเสมอภาคทาง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20B58">
        <w:rPr>
          <w:rFonts w:ascii="TH SarabunPSK" w:hAnsi="TH SarabunPSK" w:cs="TH SarabunPSK"/>
          <w:sz w:val="32"/>
          <w:szCs w:val="32"/>
          <w:cs/>
        </w:rPr>
        <w:t>การศึกษา และกองทุนประชารัฐเพื่อเศรษฐกิจฐานรากและสังคม)</w:t>
      </w:r>
    </w:p>
    <w:p w:rsidR="00B20B58" w:rsidRPr="00B20B58" w:rsidRDefault="00B20B58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Pr="00B20B58">
        <w:rPr>
          <w:rFonts w:ascii="TH SarabunPSK" w:hAnsi="TH SarabunPSK" w:cs="TH SarabunPSK" w:hint="cs"/>
          <w:sz w:val="24"/>
          <w:szCs w:val="32"/>
          <w:cs/>
        </w:rPr>
        <w:t xml:space="preserve">7. </w:t>
      </w:r>
      <w:r>
        <w:rPr>
          <w:rFonts w:ascii="TH SarabunPSK" w:hAnsi="TH SarabunPSK" w:cs="TH SarabunPSK"/>
          <w:sz w:val="24"/>
          <w:szCs w:val="32"/>
          <w:cs/>
        </w:rPr>
        <w:tab/>
      </w:r>
      <w:r w:rsidRPr="00B20B58">
        <w:rPr>
          <w:rFonts w:ascii="TH SarabunPSK" w:hAnsi="TH SarabunPSK" w:cs="TH SarabunPSK" w:hint="cs"/>
          <w:sz w:val="24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Pr="00B20B58">
        <w:rPr>
          <w:rFonts w:ascii="TH SarabunPSK" w:hAnsi="TH SarabunPSK" w:cs="TH SarabunPSK" w:hint="cs"/>
          <w:sz w:val="24"/>
          <w:szCs w:val="32"/>
          <w:cs/>
        </w:rPr>
        <w:t>ขอรับจัดสรรงบประมาณโครงการชดเชยดอกเบี้ยให้ผู้ประกอบการค้าข้าวในการ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Pr="00B20B58">
        <w:rPr>
          <w:rFonts w:ascii="TH SarabunPSK" w:hAnsi="TH SarabunPSK" w:cs="TH SarabunPSK" w:hint="cs"/>
          <w:sz w:val="24"/>
          <w:szCs w:val="32"/>
          <w:cs/>
        </w:rPr>
        <w:t>เก็บสต๊อก ปีการผลิต 2558/59 และปีการผลิต 2559/60</w:t>
      </w:r>
    </w:p>
    <w:p w:rsidR="00B20B58" w:rsidRPr="00B20B58" w:rsidRDefault="00B20B58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20B58"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20B58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20B58">
        <w:rPr>
          <w:rFonts w:ascii="TH SarabunPSK" w:hAnsi="TH SarabunPSK" w:cs="TH SarabunPSK" w:hint="cs"/>
          <w:sz w:val="32"/>
          <w:szCs w:val="32"/>
          <w:cs/>
        </w:rPr>
        <w:t>ขอยกเว้นการปฏิบัติตามมติคณะรัฐมนตรีเกี่ยวกับหลักการแนวทางการพัฒนา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20B58">
        <w:rPr>
          <w:rFonts w:ascii="TH SarabunPSK" w:hAnsi="TH SarabunPSK" w:cs="TH SarabunPSK" w:hint="cs"/>
          <w:sz w:val="32"/>
          <w:szCs w:val="32"/>
          <w:cs/>
        </w:rPr>
        <w:t xml:space="preserve">บุคลากรภาครัฐโดยการจัดหลักสูตรฝึกอบรมของหน่วยงานต่าง ๆ </w:t>
      </w:r>
    </w:p>
    <w:p w:rsidR="00B20B58" w:rsidRPr="00B20B58" w:rsidRDefault="00B20B58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20B58">
        <w:rPr>
          <w:rFonts w:ascii="TH SarabunPSK" w:hAnsi="TH SarabunPSK" w:cs="TH SarabunPSK" w:hint="cs"/>
          <w:sz w:val="32"/>
          <w:szCs w:val="32"/>
          <w:cs/>
        </w:rPr>
        <w:t>9.</w:t>
      </w:r>
      <w:r w:rsidRPr="00B20B58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20B58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20B58">
        <w:rPr>
          <w:rFonts w:ascii="TH SarabunPSK" w:hAnsi="TH SarabunPSK" w:cs="TH SarabunPSK"/>
          <w:sz w:val="32"/>
          <w:szCs w:val="32"/>
          <w:cs/>
        </w:rPr>
        <w:t>มาตรการป้องกันการทุจริตเกี่ยวกับการประกันภัย</w:t>
      </w:r>
    </w:p>
    <w:p w:rsidR="00B20B58" w:rsidRDefault="00B20B58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B20B58">
        <w:rPr>
          <w:rFonts w:ascii="TH SarabunPSK" w:hAnsi="TH SarabunPSK" w:cs="TH SarabunPSK" w:hint="cs"/>
          <w:sz w:val="32"/>
          <w:szCs w:val="32"/>
          <w:cs/>
        </w:rPr>
        <w:t xml:space="preserve">10.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20B58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20B58">
        <w:rPr>
          <w:rFonts w:ascii="TH SarabunPSK" w:hAnsi="TH SarabunPSK" w:cs="TH SarabunPSK" w:hint="cs"/>
          <w:sz w:val="32"/>
          <w:szCs w:val="32"/>
          <w:cs/>
        </w:rPr>
        <w:t>มาตรการพัฒนาคุณภาพชีวิตผู้มีบัตรสวัสดิการแห่งรัฐ</w:t>
      </w:r>
    </w:p>
    <w:p w:rsidR="00B20B58" w:rsidRPr="00B20B58" w:rsidRDefault="00B20B58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B20B58" w:rsidRPr="00CD1FE9" w:rsidTr="00050395">
        <w:tc>
          <w:tcPr>
            <w:tcW w:w="9820" w:type="dxa"/>
          </w:tcPr>
          <w:p w:rsidR="00B20B58" w:rsidRPr="00CD1FE9" w:rsidRDefault="00B20B58" w:rsidP="00150DC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20B58" w:rsidRPr="00C65FFF" w:rsidRDefault="00B20B58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B20B58" w:rsidRPr="00B20B58" w:rsidRDefault="00672282" w:rsidP="00150DC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20B58" w:rsidRPr="00B20B58">
        <w:rPr>
          <w:rFonts w:ascii="TH SarabunPSK" w:hAnsi="TH SarabunPSK" w:cs="TH SarabunPSK"/>
          <w:sz w:val="32"/>
          <w:szCs w:val="32"/>
        </w:rPr>
        <w:t>11.</w:t>
      </w:r>
      <w:r w:rsidR="00B20B58" w:rsidRPr="00B20B58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20B58" w:rsidRPr="00B20B58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20B58" w:rsidRPr="00B20B58">
        <w:rPr>
          <w:rFonts w:ascii="TH SarabunPSK" w:hAnsi="TH SarabunPSK" w:cs="TH SarabunPSK"/>
          <w:sz w:val="32"/>
          <w:szCs w:val="32"/>
          <w:cs/>
        </w:rPr>
        <w:t>ความตกลงระหว่างรัฐบาล</w:t>
      </w:r>
      <w:r w:rsidR="00B20B58" w:rsidRPr="00B20B58">
        <w:rPr>
          <w:rFonts w:ascii="TH SarabunPSK" w:hAnsi="TH SarabunPSK" w:cs="TH SarabunPSK" w:hint="cs"/>
          <w:sz w:val="32"/>
          <w:szCs w:val="32"/>
          <w:cs/>
        </w:rPr>
        <w:t>แห่ง</w:t>
      </w:r>
      <w:r w:rsidR="00B20B58" w:rsidRPr="00B20B58">
        <w:rPr>
          <w:rFonts w:ascii="TH SarabunPSK" w:hAnsi="TH SarabunPSK" w:cs="TH SarabunPSK"/>
          <w:sz w:val="32"/>
          <w:szCs w:val="32"/>
          <w:cs/>
        </w:rPr>
        <w:t>สาธารณรัฐอินโดนีเซียกับสถาบันอาเซียนเพื่อ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20B58" w:rsidRPr="00B20B58">
        <w:rPr>
          <w:rFonts w:ascii="TH SarabunPSK" w:hAnsi="TH SarabunPSK" w:cs="TH SarabunPSK"/>
          <w:sz w:val="32"/>
          <w:szCs w:val="32"/>
          <w:cs/>
        </w:rPr>
        <w:t>สันติภาพและความสมานฉันท์ว่าด้วยการเป็นประเทศเจ้าบ้านและการให้เอกสิทธิ์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20B58" w:rsidRPr="00B20B58">
        <w:rPr>
          <w:rFonts w:ascii="TH SarabunPSK" w:hAnsi="TH SarabunPSK" w:cs="TH SarabunPSK"/>
          <w:sz w:val="32"/>
          <w:szCs w:val="32"/>
          <w:cs/>
        </w:rPr>
        <w:t>และความคุ้มกันแก่สถาบันอาเซียนเพื่อสันติภาพและความสมานฉันท์</w:t>
      </w:r>
    </w:p>
    <w:p w:rsidR="00B20B58" w:rsidRPr="00B20B58" w:rsidRDefault="0067228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20B58" w:rsidRPr="00B20B58">
        <w:rPr>
          <w:rFonts w:ascii="TH SarabunPSK" w:hAnsi="TH SarabunPSK" w:cs="TH SarabunPSK"/>
          <w:sz w:val="32"/>
          <w:szCs w:val="32"/>
        </w:rPr>
        <w:t xml:space="preserve">12. </w:t>
      </w:r>
      <w:r>
        <w:rPr>
          <w:rFonts w:ascii="TH SarabunPSK" w:hAnsi="TH SarabunPSK" w:cs="TH SarabunPSK"/>
          <w:sz w:val="32"/>
          <w:szCs w:val="32"/>
        </w:rPr>
        <w:tab/>
      </w:r>
      <w:r w:rsidR="00B20B58" w:rsidRPr="00B20B58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20B58" w:rsidRPr="00B20B58">
        <w:rPr>
          <w:rFonts w:ascii="TH SarabunPSK" w:hAnsi="TH SarabunPSK" w:cs="TH SarabunPSK" w:hint="cs"/>
          <w:sz w:val="32"/>
          <w:szCs w:val="32"/>
          <w:cs/>
        </w:rPr>
        <w:t>ขออนุมัติลงนามสนธิสัญญาระหว่างราชอาณาจักรไทยกับโรมาเนียว่าด้วยการโอน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20B58" w:rsidRPr="00B20B58">
        <w:rPr>
          <w:rFonts w:ascii="TH SarabunPSK" w:hAnsi="TH SarabunPSK" w:cs="TH SarabunPSK" w:hint="cs"/>
          <w:sz w:val="32"/>
          <w:szCs w:val="32"/>
          <w:cs/>
        </w:rPr>
        <w:t>ตัวผู้ต้องคำพิพากษาและความร่วมมือในการบังคับให้เป็นไปตามคำพิพากษาใน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20B58" w:rsidRPr="00B20B58">
        <w:rPr>
          <w:rFonts w:ascii="TH SarabunPSK" w:hAnsi="TH SarabunPSK" w:cs="TH SarabunPSK" w:hint="cs"/>
          <w:sz w:val="32"/>
          <w:szCs w:val="32"/>
          <w:cs/>
        </w:rPr>
        <w:t xml:space="preserve">คดีอาญา (สนธิสัญญาโอนตัวนักโทษ) </w:t>
      </w:r>
    </w:p>
    <w:p w:rsidR="00B20B58" w:rsidRPr="00B20B58" w:rsidRDefault="00672282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B20B58" w:rsidRPr="00B20B58">
        <w:rPr>
          <w:rFonts w:ascii="TH SarabunPSK" w:hAnsi="TH SarabunPSK" w:cs="TH SarabunPSK" w:hint="cs"/>
          <w:sz w:val="24"/>
          <w:szCs w:val="32"/>
          <w:cs/>
        </w:rPr>
        <w:t xml:space="preserve">13. </w:t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B20B58" w:rsidRPr="00B20B58">
        <w:rPr>
          <w:rFonts w:ascii="TH SarabunPSK" w:hAnsi="TH SarabunPSK" w:cs="TH SarabunPSK" w:hint="cs"/>
          <w:sz w:val="24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B20B58" w:rsidRPr="00B20B58">
        <w:rPr>
          <w:rFonts w:ascii="TH SarabunPSK" w:hAnsi="TH SarabunPSK" w:cs="TH SarabunPSK" w:hint="cs"/>
          <w:sz w:val="24"/>
          <w:szCs w:val="32"/>
          <w:cs/>
        </w:rPr>
        <w:t xml:space="preserve">ร่างแถลงการณ์ร่วมระหว่างรัฐมนตรีเศรษฐกิจประเทศสมาชิกแม่โขง </w:t>
      </w:r>
      <w:r w:rsidR="00B20B58" w:rsidRPr="00B20B58">
        <w:rPr>
          <w:rFonts w:ascii="TH SarabunPSK" w:hAnsi="TH SarabunPSK" w:cs="TH SarabunPSK"/>
          <w:sz w:val="24"/>
          <w:szCs w:val="32"/>
          <w:cs/>
        </w:rPr>
        <w:t>–</w:t>
      </w:r>
      <w:r w:rsidR="00B20B58" w:rsidRPr="00B20B58">
        <w:rPr>
          <w:rFonts w:ascii="TH SarabunPSK" w:hAnsi="TH SarabunPSK" w:cs="TH SarabunPSK" w:hint="cs"/>
          <w:sz w:val="24"/>
          <w:szCs w:val="32"/>
          <w:cs/>
        </w:rPr>
        <w:t xml:space="preserve"> ล้านช้าง 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B20B58" w:rsidRPr="00B20B58">
        <w:rPr>
          <w:rFonts w:ascii="TH SarabunPSK" w:hAnsi="TH SarabunPSK" w:cs="TH SarabunPSK" w:hint="cs"/>
          <w:sz w:val="24"/>
          <w:szCs w:val="32"/>
          <w:cs/>
        </w:rPr>
        <w:t>เพื่อกระชับความร่วมมือเศรษฐกิจข้ามพรมแดน</w:t>
      </w:r>
    </w:p>
    <w:p w:rsidR="00150DC3" w:rsidRPr="00150DC3" w:rsidRDefault="00672282" w:rsidP="00150DC3">
      <w:pPr>
        <w:pStyle w:val="xmsonormal"/>
        <w:shd w:val="clear" w:color="auto" w:fill="FFFFFF"/>
        <w:spacing w:before="0" w:beforeAutospacing="0" w:after="0" w:afterAutospacing="0" w:line="340" w:lineRule="exact"/>
        <w:rPr>
          <w:rFonts w:ascii="Segoe UI" w:hAnsi="Segoe UI" w:cs="Segoe UI"/>
          <w:color w:val="212121"/>
          <w:sz w:val="10"/>
          <w:szCs w:val="10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20B58" w:rsidRPr="00150DC3">
        <w:rPr>
          <w:rFonts w:ascii="TH SarabunPSK" w:hAnsi="TH SarabunPSK" w:cs="TH SarabunPSK" w:hint="cs"/>
          <w:sz w:val="32"/>
          <w:szCs w:val="32"/>
          <w:cs/>
        </w:rPr>
        <w:t>14.</w:t>
      </w:r>
      <w:r w:rsidR="00150DC3" w:rsidRPr="00150D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50DC3" w:rsidRPr="00150DC3">
        <w:rPr>
          <w:rFonts w:ascii="TH SarabunPSK" w:hAnsi="TH SarabunPSK" w:cs="TH SarabunPSK"/>
          <w:color w:val="212121"/>
          <w:sz w:val="32"/>
          <w:szCs w:val="32"/>
          <w:cs/>
        </w:rPr>
        <w:t xml:space="preserve"> </w:t>
      </w:r>
      <w:r w:rsidR="00150DC3"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="00150DC3" w:rsidRPr="00150DC3">
        <w:rPr>
          <w:rFonts w:ascii="TH SarabunPSK" w:hAnsi="TH SarabunPSK" w:cs="TH SarabunPSK"/>
          <w:color w:val="212121"/>
          <w:sz w:val="32"/>
          <w:szCs w:val="32"/>
          <w:cs/>
        </w:rPr>
        <w:t xml:space="preserve">เรื่อง </w:t>
      </w:r>
      <w:r w:rsidR="00150DC3"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="00150DC3" w:rsidRPr="00150DC3">
        <w:rPr>
          <w:rFonts w:ascii="TH SarabunPSK" w:hAnsi="TH SarabunPSK" w:cs="TH SarabunPSK"/>
          <w:color w:val="212121"/>
          <w:sz w:val="32"/>
          <w:szCs w:val="32"/>
          <w:cs/>
        </w:rPr>
        <w:t>ขออนุมัติร่างบันทึกความเข้าใจร่วมว่าด้วยความร่วมมือในโครงการภายใต้กองทุน</w:t>
      </w:r>
      <w:r w:rsidR="00150DC3"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="00150DC3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="00150DC3"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="00150DC3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="00150DC3" w:rsidRPr="00150DC3">
        <w:rPr>
          <w:rFonts w:ascii="TH SarabunPSK" w:hAnsi="TH SarabunPSK" w:cs="TH SarabunPSK"/>
          <w:color w:val="212121"/>
          <w:sz w:val="32"/>
          <w:szCs w:val="32"/>
          <w:cs/>
        </w:rPr>
        <w:t xml:space="preserve">พิเศษแม่โขง </w:t>
      </w:r>
      <w:r w:rsidR="00150DC3" w:rsidRPr="00150DC3"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r w:rsidR="00150DC3" w:rsidRPr="00150DC3">
        <w:rPr>
          <w:rFonts w:ascii="TH SarabunPSK" w:hAnsi="TH SarabunPSK" w:cs="TH SarabunPSK"/>
          <w:color w:val="212121"/>
          <w:sz w:val="32"/>
          <w:szCs w:val="32"/>
          <w:cs/>
        </w:rPr>
        <w:t>ล้านช้าง ระหว่างกระทรวงพาณิชย์กับสถานเอกอัครราชทูตจีน</w:t>
      </w:r>
      <w:r w:rsidR="00150DC3"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="00150DC3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="00150DC3"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="00150DC3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="00150DC3"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="00150DC3" w:rsidRPr="00150DC3">
        <w:rPr>
          <w:rFonts w:ascii="TH SarabunPSK" w:hAnsi="TH SarabunPSK" w:cs="TH SarabunPSK"/>
          <w:color w:val="212121"/>
          <w:sz w:val="32"/>
          <w:szCs w:val="32"/>
          <w:cs/>
        </w:rPr>
        <w:t>ประจำประเทศไทย และร่างบันทึกความเข้าใจร่วมระหว่างกระทรวงพาณิชย์กับ</w:t>
      </w:r>
      <w:r w:rsidR="00150DC3"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="00150DC3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="00150DC3"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="00150DC3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="00150DC3" w:rsidRPr="00150DC3">
        <w:rPr>
          <w:rFonts w:ascii="TH SarabunPSK" w:hAnsi="TH SarabunPSK" w:cs="TH SarabunPSK"/>
          <w:color w:val="212121"/>
          <w:sz w:val="32"/>
          <w:szCs w:val="32"/>
          <w:cs/>
        </w:rPr>
        <w:t>สถาบันความร่วมมือเพื่อการพัฒนาเศรษฐกิจลุ่มน้ำโขง</w:t>
      </w:r>
    </w:p>
    <w:p w:rsidR="00B971CC" w:rsidRPr="00B971CC" w:rsidRDefault="00B971CC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971CC">
        <w:rPr>
          <w:rFonts w:ascii="TH SarabunPSK" w:hAnsi="TH SarabunPSK" w:cs="TH SarabunPSK" w:hint="cs"/>
          <w:sz w:val="32"/>
          <w:szCs w:val="32"/>
          <w:cs/>
        </w:rPr>
        <w:t xml:space="preserve">15.  เรื่อง  </w:t>
      </w:r>
      <w:r w:rsidR="00150DC3">
        <w:rPr>
          <w:rFonts w:ascii="TH SarabunPSK" w:hAnsi="TH SarabunPSK" w:cs="TH SarabunPSK"/>
          <w:sz w:val="32"/>
          <w:szCs w:val="32"/>
        </w:rPr>
        <w:tab/>
      </w:r>
      <w:r w:rsidRPr="00B971CC">
        <w:rPr>
          <w:rFonts w:ascii="TH SarabunPSK" w:hAnsi="TH SarabunPSK" w:cs="TH SarabunPSK"/>
          <w:sz w:val="32"/>
          <w:szCs w:val="32"/>
        </w:rPr>
        <w:t xml:space="preserve">OECD </w:t>
      </w:r>
      <w:r w:rsidRPr="00B971CC">
        <w:rPr>
          <w:rFonts w:ascii="TH SarabunPSK" w:hAnsi="TH SarabunPSK" w:cs="TH SarabunPSK" w:hint="cs"/>
          <w:sz w:val="32"/>
          <w:szCs w:val="32"/>
          <w:cs/>
        </w:rPr>
        <w:t xml:space="preserve">ทาบทามให้ไทยพิจารณาดำรงตำแหน่งประธานร่วมของการประชุม </w:t>
      </w:r>
      <w:r w:rsidR="00150DC3">
        <w:rPr>
          <w:rFonts w:ascii="TH SarabunPSK" w:hAnsi="TH SarabunPSK" w:cs="TH SarabunPSK"/>
          <w:sz w:val="32"/>
          <w:szCs w:val="32"/>
        </w:rPr>
        <w:tab/>
      </w:r>
      <w:r w:rsidR="00150DC3">
        <w:rPr>
          <w:rFonts w:ascii="TH SarabunPSK" w:hAnsi="TH SarabunPSK" w:cs="TH SarabunPSK"/>
          <w:sz w:val="32"/>
          <w:szCs w:val="32"/>
        </w:rPr>
        <w:tab/>
      </w:r>
      <w:r w:rsidR="00150DC3">
        <w:rPr>
          <w:rFonts w:ascii="TH SarabunPSK" w:hAnsi="TH SarabunPSK" w:cs="TH SarabunPSK"/>
          <w:sz w:val="32"/>
          <w:szCs w:val="32"/>
        </w:rPr>
        <w:tab/>
      </w:r>
      <w:r w:rsidR="00150DC3">
        <w:rPr>
          <w:rFonts w:ascii="TH SarabunPSK" w:hAnsi="TH SarabunPSK" w:cs="TH SarabunPSK"/>
          <w:sz w:val="32"/>
          <w:szCs w:val="32"/>
        </w:rPr>
        <w:tab/>
      </w:r>
      <w:r w:rsidR="00150DC3">
        <w:rPr>
          <w:rFonts w:ascii="TH SarabunPSK" w:hAnsi="TH SarabunPSK" w:cs="TH SarabunPSK"/>
          <w:sz w:val="32"/>
          <w:szCs w:val="32"/>
        </w:rPr>
        <w:tab/>
      </w:r>
      <w:r w:rsidRPr="00B971CC">
        <w:rPr>
          <w:rFonts w:ascii="TH SarabunPSK" w:hAnsi="TH SarabunPSK" w:cs="TH SarabunPSK"/>
          <w:sz w:val="32"/>
          <w:szCs w:val="32"/>
        </w:rPr>
        <w:t xml:space="preserve">Steering Group Meeting of OECD Southeast Asia Regional Programme </w:t>
      </w:r>
      <w:r w:rsidR="00150DC3">
        <w:rPr>
          <w:rFonts w:ascii="TH SarabunPSK" w:hAnsi="TH SarabunPSK" w:cs="TH SarabunPSK"/>
          <w:sz w:val="32"/>
          <w:szCs w:val="32"/>
        </w:rPr>
        <w:tab/>
      </w:r>
      <w:r w:rsidR="00150DC3">
        <w:rPr>
          <w:rFonts w:ascii="TH SarabunPSK" w:hAnsi="TH SarabunPSK" w:cs="TH SarabunPSK"/>
          <w:sz w:val="32"/>
          <w:szCs w:val="32"/>
        </w:rPr>
        <w:tab/>
      </w:r>
      <w:r w:rsidR="00150DC3">
        <w:rPr>
          <w:rFonts w:ascii="TH SarabunPSK" w:hAnsi="TH SarabunPSK" w:cs="TH SarabunPSK"/>
          <w:sz w:val="32"/>
          <w:szCs w:val="32"/>
        </w:rPr>
        <w:tab/>
      </w:r>
      <w:r w:rsidR="00150DC3">
        <w:rPr>
          <w:rFonts w:ascii="TH SarabunPSK" w:hAnsi="TH SarabunPSK" w:cs="TH SarabunPSK"/>
          <w:sz w:val="32"/>
          <w:szCs w:val="32"/>
        </w:rPr>
        <w:tab/>
      </w:r>
      <w:r w:rsidRPr="00B971CC">
        <w:rPr>
          <w:rFonts w:ascii="TH SarabunPSK" w:hAnsi="TH SarabunPSK" w:cs="TH SarabunPSK"/>
          <w:sz w:val="32"/>
          <w:szCs w:val="32"/>
        </w:rPr>
        <w:t xml:space="preserve">(SEARP) </w:t>
      </w:r>
      <w:r w:rsidRPr="00B971CC">
        <w:rPr>
          <w:rFonts w:ascii="TH SarabunPSK" w:hAnsi="TH SarabunPSK" w:cs="TH SarabunPSK" w:hint="cs"/>
          <w:sz w:val="32"/>
          <w:szCs w:val="32"/>
          <w:cs/>
        </w:rPr>
        <w:t xml:space="preserve">วาระปี 2561-2563 </w:t>
      </w:r>
    </w:p>
    <w:p w:rsidR="00B20B58" w:rsidRPr="00B20B58" w:rsidRDefault="00B20B58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B20B58" w:rsidRPr="00CD1FE9" w:rsidTr="00050395">
        <w:tc>
          <w:tcPr>
            <w:tcW w:w="9820" w:type="dxa"/>
          </w:tcPr>
          <w:p w:rsidR="00B20B58" w:rsidRPr="00CD1FE9" w:rsidRDefault="00B20B58" w:rsidP="00150DC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B20B58" w:rsidRPr="00672282" w:rsidRDefault="00672282" w:rsidP="00150DC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>1</w:t>
      </w:r>
      <w:r w:rsidR="00B971CC">
        <w:rPr>
          <w:rFonts w:ascii="TH SarabunPSK" w:hAnsi="TH SarabunPSK" w:cs="TH SarabunPSK" w:hint="cs"/>
          <w:sz w:val="32"/>
          <w:szCs w:val="32"/>
          <w:cs/>
        </w:rPr>
        <w:t>6</w:t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การแต่งตั้งข้าราชการพลเรือนสามัญประเภทวิชาการระดับทรงคุณวุฒิ (กระทรวง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>เกษตรและสหกรณ์)</w:t>
      </w:r>
    </w:p>
    <w:p w:rsidR="00B20B58" w:rsidRPr="00672282" w:rsidRDefault="00672282" w:rsidP="00150DC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>1</w:t>
      </w:r>
      <w:r w:rsidR="00B971CC">
        <w:rPr>
          <w:rFonts w:ascii="TH SarabunPSK" w:hAnsi="TH SarabunPSK" w:cs="TH SarabunPSK" w:hint="cs"/>
          <w:sz w:val="32"/>
          <w:szCs w:val="32"/>
          <w:cs/>
        </w:rPr>
        <w:t>7</w:t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 (กระทรวงการต่างประเทศ)</w:t>
      </w:r>
    </w:p>
    <w:p w:rsidR="00B20B58" w:rsidRPr="00672282" w:rsidRDefault="00B20B58" w:rsidP="00150DC3">
      <w:pPr>
        <w:spacing w:line="340" w:lineRule="exact"/>
        <w:ind w:left="216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672282">
        <w:rPr>
          <w:rFonts w:ascii="TH SarabunPSK" w:hAnsi="TH SarabunPSK" w:cs="TH SarabunPSK" w:hint="cs"/>
          <w:sz w:val="32"/>
          <w:szCs w:val="32"/>
          <w:cs/>
        </w:rPr>
        <w:t>1</w:t>
      </w:r>
      <w:r w:rsidR="00B971CC">
        <w:rPr>
          <w:rFonts w:ascii="TH SarabunPSK" w:hAnsi="TH SarabunPSK" w:cs="TH SarabunPSK" w:hint="cs"/>
          <w:sz w:val="32"/>
          <w:szCs w:val="32"/>
          <w:cs/>
        </w:rPr>
        <w:t>8</w:t>
      </w:r>
      <w:r w:rsidRPr="00672282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672282">
        <w:rPr>
          <w:rFonts w:ascii="TH SarabunPSK" w:hAnsi="TH SarabunPSK" w:cs="TH SarabunPSK"/>
          <w:sz w:val="32"/>
          <w:szCs w:val="32"/>
          <w:cs/>
        </w:rPr>
        <w:tab/>
      </w:r>
      <w:r w:rsidRPr="00672282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Pr="00672282">
        <w:rPr>
          <w:rFonts w:ascii="TH SarabunPSK" w:hAnsi="TH SarabunPSK" w:cs="TH SarabunPSK"/>
          <w:sz w:val="32"/>
          <w:szCs w:val="32"/>
        </w:rPr>
        <w:t xml:space="preserve"> </w:t>
      </w:r>
      <w:r w:rsidR="00672282">
        <w:rPr>
          <w:rFonts w:ascii="TH SarabunPSK" w:hAnsi="TH SarabunPSK" w:cs="TH SarabunPSK"/>
          <w:sz w:val="32"/>
          <w:szCs w:val="32"/>
        </w:rPr>
        <w:tab/>
      </w:r>
      <w:r w:rsidRPr="00672282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 w:rsidR="00672282">
        <w:rPr>
          <w:rFonts w:ascii="TH SarabunPSK" w:hAnsi="TH SarabunPSK" w:cs="TH SarabunPSK"/>
          <w:sz w:val="32"/>
          <w:szCs w:val="32"/>
          <w:cs/>
        </w:rPr>
        <w:tab/>
      </w:r>
      <w:r w:rsidRPr="00672282">
        <w:rPr>
          <w:rFonts w:ascii="TH SarabunPSK" w:hAnsi="TH SarabunPSK" w:cs="TH SarabunPSK" w:hint="cs"/>
          <w:sz w:val="32"/>
          <w:szCs w:val="32"/>
          <w:cs/>
        </w:rPr>
        <w:t>(กระทรวงแรงงาน)</w:t>
      </w:r>
    </w:p>
    <w:p w:rsidR="00B20B58" w:rsidRPr="00672282" w:rsidRDefault="0067228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>1</w:t>
      </w:r>
      <w:r w:rsidR="00B971CC">
        <w:rPr>
          <w:rFonts w:ascii="TH SarabunPSK" w:hAnsi="TH SarabunPSK" w:cs="TH SarabunPSK" w:hint="cs"/>
          <w:sz w:val="32"/>
          <w:szCs w:val="32"/>
          <w:cs/>
        </w:rPr>
        <w:t>9</w:t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 xml:space="preserve">(กระทรวงแรงงาน) </w:t>
      </w:r>
    </w:p>
    <w:p w:rsidR="00B20B58" w:rsidRPr="00672282" w:rsidRDefault="0067228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971CC">
        <w:rPr>
          <w:rFonts w:ascii="TH SarabunPSK" w:hAnsi="TH SarabunPSK" w:cs="TH SarabunPSK" w:hint="cs"/>
          <w:sz w:val="32"/>
          <w:szCs w:val="32"/>
          <w:cs/>
        </w:rPr>
        <w:t>20</w:t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 xml:space="preserve">(กระทรวงศึกษาธิการ) </w:t>
      </w:r>
    </w:p>
    <w:p w:rsidR="00B20B58" w:rsidRPr="00672282" w:rsidRDefault="0067228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>2</w:t>
      </w:r>
      <w:r w:rsidR="00B971CC">
        <w:rPr>
          <w:rFonts w:ascii="TH SarabunPSK" w:hAnsi="TH SarabunPSK" w:cs="TH SarabunPSK" w:hint="cs"/>
          <w:sz w:val="32"/>
          <w:szCs w:val="32"/>
          <w:cs/>
        </w:rPr>
        <w:t>1</w:t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>การแต่งตั้งกรรมการผู้ทรงคุณวุฒิในคณะกรรมการจัดทำบัญชีรายชื่อกรรมการ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 xml:space="preserve">รัฐวิสาหกิจ </w:t>
      </w:r>
    </w:p>
    <w:p w:rsidR="00B20B58" w:rsidRPr="00672282" w:rsidRDefault="0067228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>2</w:t>
      </w:r>
      <w:r w:rsidR="00B971CC">
        <w:rPr>
          <w:rFonts w:ascii="TH SarabunPSK" w:hAnsi="TH SarabunPSK" w:cs="TH SarabunPSK" w:hint="cs"/>
          <w:sz w:val="32"/>
          <w:szCs w:val="32"/>
          <w:cs/>
        </w:rPr>
        <w:t>2</w:t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การแต่งตั้งข้าราชการพลเรือนสามัญให้ดำรงตำแหน่งรองเลขาธิการนายกรัฐมนตรี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>ฝ่ายบริหาร (นักบริหารสูง) (สำนักนายกรัฐมนตรี)</w:t>
      </w:r>
    </w:p>
    <w:p w:rsidR="00B20B58" w:rsidRPr="00672282" w:rsidRDefault="0067228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>2</w:t>
      </w:r>
      <w:r w:rsidR="00B971CC">
        <w:rPr>
          <w:rFonts w:ascii="TH SarabunPSK" w:hAnsi="TH SarabunPSK" w:cs="TH SarabunPSK" w:hint="cs"/>
          <w:sz w:val="32"/>
          <w:szCs w:val="32"/>
          <w:cs/>
        </w:rPr>
        <w:t>3</w:t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การแต่งตั้งข้าราชการการเมือง (ตำแหน่งที่ปรึกษารัฐมนตรีว่าการกระทรวงการ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>ท่องเที่ยวและกีฬา และตำแหน่งเลขานุการรัฐมนตรีว่าการกระทรวงการท่องเที่ยว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>และกีฬา)</w:t>
      </w:r>
    </w:p>
    <w:p w:rsidR="00B20B58" w:rsidRPr="00672282" w:rsidRDefault="0067228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>2</w:t>
      </w:r>
      <w:r w:rsidR="00B971CC">
        <w:rPr>
          <w:rFonts w:ascii="TH SarabunPSK" w:hAnsi="TH SarabunPSK" w:cs="TH SarabunPSK" w:hint="cs"/>
          <w:sz w:val="32"/>
          <w:szCs w:val="32"/>
          <w:cs/>
        </w:rPr>
        <w:t>4</w:t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20B58" w:rsidRPr="00672282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การแต่งตั้งกรรมการผู้แทนกระทรวงการคลังในคณะกรรมการการเคหะแห่งชาติ </w:t>
      </w:r>
    </w:p>
    <w:p w:rsidR="002159E5" w:rsidRPr="00672282" w:rsidRDefault="002159E5" w:rsidP="00150DC3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88693F" w:rsidRPr="00CD1FE9" w:rsidRDefault="0088693F" w:rsidP="00150DC3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CD1FE9" w:rsidRDefault="0088693F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Default="0088693F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CD1FE9" w:rsidRDefault="008316C8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Default="0088693F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1305F" w:rsidRDefault="00C1305F" w:rsidP="00150DC3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150DC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AF7C24" w:rsidRPr="00090DBB" w:rsidRDefault="00AF7C24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90DBB">
        <w:rPr>
          <w:rFonts w:ascii="TH SarabunPSK" w:hAnsi="TH SarabunPSK" w:cs="TH SarabunPSK"/>
          <w:sz w:val="32"/>
          <w:szCs w:val="32"/>
          <w:cs/>
        </w:rPr>
        <w:tab/>
      </w:r>
      <w:r w:rsidRPr="00090DBB">
        <w:rPr>
          <w:rFonts w:ascii="TH SarabunPSK" w:hAnsi="TH SarabunPSK" w:cs="TH SarabunPSK"/>
          <w:sz w:val="32"/>
          <w:szCs w:val="32"/>
          <w:cs/>
        </w:rPr>
        <w:tab/>
      </w:r>
    </w:p>
    <w:p w:rsidR="005E51D2" w:rsidRPr="003B24BC" w:rsidRDefault="00C1305F" w:rsidP="00150DC3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5E51D2" w:rsidRPr="003B24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ร่างพระราชกฤษฎีกากำหนดเขตที่ดินในบริเวณที่ที่จะเวนคืน และร่างพระราชกฤษฎีกากำหนดเขตที่ดินในบริเวณที่ที่จะดำเนินการเพื่อกิจการขนส่งมวลชน เพื่อดำเนินโครงการรถไฟฟ้า สายสีม่วง ช่วงเตาปูน-ราษฎร์บูรณะ (วงแหวนกาญจนาภิเษก) รวม 2 ฉบับ </w:t>
      </w:r>
    </w:p>
    <w:p w:rsidR="005E51D2" w:rsidRPr="003B24BC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คณะรัฐมนตรีมีมติอนุมัติหลักการร่างพระราชกฤษฎีกากำหนดเขตที่ดินในบริเวณที่ที่จะเวนคืน และร่างพระราชกฤษฎีกากำหนดเขตที่ดินในบริเวณที่ที่จะดำเนินการเพื่อกิจการขนส่งมวลชน เพื่อดำเนินโครงการรถไฟฟ้า สายสีม่วง ช่วงเตาปูน-ราษฎร์บูรณะ (วงแหวนกาญจนาภิเษก) รวม 2 ฉบับ ตามที่กระทรวงคมนาคมเสนอ และให้ส่งสำนักงานคณะกรรมการกฤษฎีกาตรวจพิจารณา แล้วดำเนินการต่อไปได้ และมอบหมายให้กระทรวงคมนาคมรับความเห็นของกระทรวงทรัพยากรธรรมชาติและสิ่งแวดล้อมและสำนักงานคณะกรรมการพัฒนาการเศรษฐกิจและสังคมแห่งชาติไปพิจารณาดำเนินการต่อไปด้วย </w:t>
      </w:r>
    </w:p>
    <w:p w:rsidR="005E51D2" w:rsidRPr="003B24BC" w:rsidRDefault="005E51D2" w:rsidP="00150DC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5E51D2" w:rsidRPr="003B24BC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  <w:t xml:space="preserve">ร่างพระราชกฤษฎีกาฯ รวม 2 ฉบับ เป็นการกำหนดเขตที่ดินในบริเวณที่ที่จะเวนคืนเพื่อดำเนินกิจการรถไฟฟ้า ในส่วนที่เกี่ยวกับการจัดสร้างโครงการขนส่งด้วยระบบไฟฟ้า สถานที่จอดรถสำหรับผู้โดยสาร และกิจการอื่นที่เกี่ยวเนื่องกับกิจการรถไฟฟ้า และเพื่อประโยชน์ในการดำเนินกิจการขนส่งมวลชน ตามโครงการรถไฟฟ้า สายสีม่วง ช่วงเตาปูน-ราษฎฺร์บูรณะ (วงแหวนกาญจนาภิเษก) ในท้องที่เขตบางซื่อ เขตดุสิต เขตพระนคร เขตป้อมปราบศัตรูพ่าย เขตสัมพันธวงศ์ เขตธนบุรี เขตคลองสาน เขตจอมทอง เขตราษฎร์บูรณะ เขตทุ่งครุ กรุงเทพมหานคร และอำเภอพระประแดง จังหวัดสมุทรปราการ เพื่อให้เจ้าหน้าที่หรือผู้ซึ่งได้รับมอบหมายจากเจ้าหน้าที่ มีสิทธิเข้าไปทำการสำรวจและเพื่อทราบข้อเท็จจริงเกี่ยวกับอสังหาริมทรัพย์ที่จะต้องเวนคืนที่แน่นอน รวมทั้งเพื่อทราบข้อเท็จจริงเกี่ยวกับสภาพ ลักษณะและการเข้าใช้ประโยชน์ บน เหนือ หรือใต้ พื้นดินหรือพื้นน้ำ เพื่อการวางแผนหรือออกแบบกิจการขนส่งมวลชน เพื่ออำนวยความสะดวกความรวดเร็วแก่การจราจร และการขนส่งอันเป็นกิจการสาธารณูปโภค ซึ่งการรถไฟฟ้าขนส่งมวลชนแห่งประเทศไทยได้จัดให้มีการรับฟังความคิดเห็นของประชาชนตามระเบียบสำนักนายกรัฐมนตรีว่าด้วยการรับฟังความคิดเห็นของประชาชน พ.ศ. 2548 แล้ว ส่วนใหญ่เห็นด้วยกับโครงการดังกล่าว </w:t>
      </w:r>
    </w:p>
    <w:p w:rsidR="005E51D2" w:rsidRPr="003B24BC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E51D2" w:rsidRPr="003B24BC" w:rsidRDefault="00C1305F" w:rsidP="00150DC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5E51D2" w:rsidRPr="003B24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ร่างกฎกระทรวงว่าด้วยหลักเกณฑ์ วิธีการ แบบหนังสือสำคัญ และอัตราค่าธรรมเนียมในการออกหนังสือสำคัญประจำตัวคนประจำเรือ พ.ศ. .... </w:t>
      </w:r>
    </w:p>
    <w:p w:rsidR="005E51D2" w:rsidRPr="003B24BC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คณะรัฐมนตรีมีมติอนุมัติหลักการร่างกฎกระทรวงว่าด้วยหลักเกณฑ์ วิธีการ แบบหนังสือสำคัญ และอัตราค่าธรรมเนียมในการออกหนังสือสำคัญประจำตัวคนประจำเรือ พ.ศ. .... ตามที่กระทรวงคมนาคมเสนอ และให้ส่งสำนักงานคณะกรรมการกฤษฎีกาตรวจพิจารณา แล้วดำเนินการต่อไปได้ และมอบหมายให้กระทรวงคมนาคมรับความเห็นของสำนักงานคณะกรรมการพัฒนาการเศรษฐกิจและสังคมแห่งชาติไปพิจารณาดำเนินการต่อไปด้วย </w:t>
      </w:r>
    </w:p>
    <w:p w:rsidR="005E51D2" w:rsidRPr="003B24BC" w:rsidRDefault="005E51D2" w:rsidP="00150DC3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B24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5E51D2" w:rsidRPr="003B24BC" w:rsidRDefault="005E51D2" w:rsidP="00150DC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  <w:t xml:space="preserve">1. กำหนดประเภทของหนังสือสำคัญประจำตัวคนประจำเรือ ได้แก่ หนังสือคนประจำเรือสำหรับผู้ทำการหรือจะลงทำการในเรือเดินทะเล หนังสือคนประจำเรือประมงสำหรับผู้ทำการหรือจะลงทำการในเรือประมง และหนังสือแสดงตนคนประจำเรือสำหรับผู้มีสัญชาติไทย ซึ่งออกพร้อมกับหนังสือคนประจำเรือหรือหนังสือคนประจำเรือประมง โดยให้หนังสือดังกล่าวมีอายุไม่เกิน 5 ปี </w:t>
      </w:r>
    </w:p>
    <w:p w:rsidR="005E51D2" w:rsidRPr="003B24BC" w:rsidRDefault="005E51D2" w:rsidP="00150DC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3B24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  <w:t xml:space="preserve">2. กำหนดคุณสมบัติของผู้ประสงค์จะขอรับหนังสือสำคัญประจำตัวคนประจำเรือในแต่ละประเภท ดังนี้ (1) ผู้ขอรับหนังสือคนประจำเรือ ต้องมีอายุไม่ต่ำกว่า 16 ปีบริบูรณ์ (2) ผู้ขอรับหนังสือคนประจำเรือประมง ต้องมีสัญชาติไทยและอายุไม่ต่ำกว่า 18 ปีบริบูรณ์ มีใบรับรองแพทย์ว่าสุขภาพแข็งแรง และคุณสมบัติอื่นตามที่อธิบดีกรมเจ้าท่าประกาศกำหนด </w:t>
      </w:r>
    </w:p>
    <w:p w:rsidR="005E51D2" w:rsidRPr="003B24BC" w:rsidRDefault="005E51D2" w:rsidP="00150DC3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 w:rsidRPr="003B24BC">
        <w:rPr>
          <w:rFonts w:ascii="TH SarabunPSK" w:hAnsi="TH SarabunPSK" w:cs="TH SarabunPSK"/>
          <w:sz w:val="32"/>
          <w:szCs w:val="32"/>
        </w:rPr>
        <w:t xml:space="preserve"> </w:t>
      </w:r>
      <w:r w:rsidRPr="003B24BC">
        <w:rPr>
          <w:rFonts w:ascii="TH SarabunPSK" w:hAnsi="TH SarabunPSK" w:cs="TH SarabunPSK"/>
          <w:sz w:val="32"/>
          <w:szCs w:val="32"/>
        </w:rPr>
        <w:tab/>
      </w:r>
      <w:r w:rsidRPr="003B24BC">
        <w:rPr>
          <w:rFonts w:ascii="TH SarabunPSK" w:hAnsi="TH SarabunPSK" w:cs="TH SarabunPSK"/>
          <w:sz w:val="32"/>
          <w:szCs w:val="32"/>
        </w:rPr>
        <w:tab/>
        <w:t xml:space="preserve">3. </w:t>
      </w:r>
      <w:r w:rsidRPr="003B24BC">
        <w:rPr>
          <w:rFonts w:ascii="TH SarabunPSK" w:hAnsi="TH SarabunPSK" w:cs="TH SarabunPSK" w:hint="cs"/>
          <w:sz w:val="32"/>
          <w:szCs w:val="32"/>
          <w:cs/>
        </w:rPr>
        <w:t xml:space="preserve">กำหนดวิธีการยื่นคำขอ อัตราค่าธรรมเนียม และขั้นตอนการออกหนังสือสำคัญประจำตัวคนประจำเรือ </w:t>
      </w:r>
    </w:p>
    <w:p w:rsidR="005E51D2" w:rsidRPr="003B24BC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B24BC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  <w:t xml:space="preserve">4. กำหนดให้ยกเลิก เพิกถอน และเรียกคืน ตลอดจนการแก้ไขเปลี่ยนแปลงหนังสือสำคัญประจำตัวคนประจำเรือ </w:t>
      </w:r>
    </w:p>
    <w:p w:rsidR="005E51D2" w:rsidRPr="003B24BC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E51D2" w:rsidRPr="003B24BC" w:rsidRDefault="00C1305F" w:rsidP="00150DC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5E51D2" w:rsidRPr="003B24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ร่างกฎกระทรวงกำหนดเขตทะเลชายฝั่ง (ฉบับที่ ..) พ.ศ. ....</w:t>
      </w:r>
    </w:p>
    <w:p w:rsidR="005E51D2" w:rsidRPr="003B24BC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คณะรัฐมนตรีมีมติอนุมัติหลักการร่างกฎกระทรวงกำหนดเขตทะเลชายฝั่ง (ฉบับที่ ..) พ.ศ. .... ตามที่กระทรวงเกษตรและสหกรณ์ (กษ.) เสนอ และให้ส่งสำนักงานคณะกรรมการกฤษฎีกาตรวจพิจารณาเป็นเรื่องด่วน แล้วดำเนินการต่อไปได้ และมอบหมายให้กระทรวงเกษตรและสหกรณ์รับความเห็นของสำนักงานคณะกรรมการกฤษฎีกา สำนักงานคณะกรรมการพัฒนาการเศรษฐกิจและสังคมแห่งชาติ และสำนักงานสภาความมั่นคงแห่งชาติไปพิจารณาดำเนินการต่อไปด้วย </w:t>
      </w:r>
    </w:p>
    <w:p w:rsidR="005E51D2" w:rsidRPr="003B24BC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  <w:t xml:space="preserve">กษ. เสนอว่า </w:t>
      </w:r>
    </w:p>
    <w:p w:rsidR="005E51D2" w:rsidRPr="003B24BC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B24B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  <w:t xml:space="preserve">1. โดยที่ความในมาตรา 5 แห่งพระราชกำหนดการประมง พ.ศ. 2558 ได้กำหนดนิยามคำว่า “ทะเลชายฝั่ง” หมายความว่า ทะเลที่อยู่ในราชอาณาจักรนับจากแนวชายฝั่งทะเลออกไปสามไมล์ทะเล เว้นแต่ในกรณีที่มีความจำเป็นเพื่อประโยชน์ในการบริหารจัดการทรัพยากรสัตว์น้ำ จะออกกฎกระทรวงกำหนดให้เขตทะเลชายฝั่งในบริเวณใดมีระยะนับจากแนวชายฝั่งทะเลออกไปน้อยหรือมากกว่าสามไมล์ทะเลก็ได้ แต่ต้องไม่น้อยกว่าหนึ่งจุดห้าไมล์ทะเล และไม่เกินสิบสองไมล์ทะเล </w:t>
      </w:r>
    </w:p>
    <w:p w:rsidR="005E51D2" w:rsidRPr="003B24BC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B24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  <w:t xml:space="preserve">2. คณะกรรมการประมงประจำจังหวัดชุมพรและจังหวัดนครศรีธรรมราช ได้มีมติให้มีการกำหนดเขตทะเลชายฝั่งของจังหวัดชุมพรและจังหวัดนครศรีธรรมราชมีระยะนับจากแนวชายฝั่งทะเลออกไปน้อยหรือมากกว่าสามไมล์ทะเลได้ ซึ่ง </w:t>
      </w:r>
      <w:r w:rsidRPr="003B24BC">
        <w:rPr>
          <w:rFonts w:ascii="TH SarabunPSK" w:hAnsi="TH SarabunPSK" w:cs="TH SarabunPSK" w:hint="cs"/>
          <w:b/>
          <w:bCs/>
          <w:sz w:val="32"/>
          <w:szCs w:val="32"/>
          <w:cs/>
        </w:rPr>
        <w:t>กษ. พิจารณาแล้วเห็นว่า เพื่อประโยชน์ในการกำหนดมาตรการบริหารจัดการทรัพยากรสัตว์น้ำในทะเลชายฝั่งของคณะกรรมการประมงประจำจังหวัดชุมพรและจังหวัดนครศรีธรรมราช และเพื่อให้การบริหารจัดการทรัพยากรสัตว์น้ำอยู่ในภาวะที่เหมาะสมและสามารถทำการประมงได้อย่างยั่งยืน รวมทั้งเพื่อแก้ไขปัญหาการทำประมงผิดกฎหมายตามเจตนารมณ์แห่งพระราชกำหนดดังกล่าวด้วย จึงควรกำหนดให้เขตทะเลชายฝั่งในพื้นที่จังหวัดชุมพรและจังหวัดนครศรีธรรมราช มีระยะนับจากแนวเขตทะเลชายฝั่งออกไปน้อยหรือมากกว่าสามไมล์ทะเลได้</w:t>
      </w:r>
      <w:r w:rsidRPr="003B24BC">
        <w:rPr>
          <w:rFonts w:ascii="TH SarabunPSK" w:hAnsi="TH SarabunPSK" w:cs="TH SarabunPSK" w:hint="cs"/>
          <w:sz w:val="32"/>
          <w:szCs w:val="32"/>
          <w:cs/>
        </w:rPr>
        <w:t xml:space="preserve"> ดังนี้ </w:t>
      </w:r>
    </w:p>
    <w:p w:rsidR="005E51D2" w:rsidRPr="003B24BC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B24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  <w:t xml:space="preserve">2.1 </w:t>
      </w:r>
      <w:r w:rsidRPr="003B24BC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จังหวัดชุมพร</w:t>
      </w:r>
      <w:r w:rsidRPr="003B24BC">
        <w:rPr>
          <w:rFonts w:ascii="TH SarabunPSK" w:hAnsi="TH SarabunPSK" w:cs="TH SarabunPSK" w:hint="cs"/>
          <w:sz w:val="32"/>
          <w:szCs w:val="32"/>
          <w:cs/>
        </w:rPr>
        <w:t xml:space="preserve"> ให้มีเขตทะเลชายฝั่ง ดังนี้ </w:t>
      </w:r>
    </w:p>
    <w:p w:rsidR="005E51D2" w:rsidRPr="003B24BC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  <w:t xml:space="preserve">1) อำเภอเมืองชุมพร ระยะหนึ่งจุดหกไมล์ทะเลนับจากแนวชายฝั่งทะเลที่น้ำทะเลจรดแผ่นดินบริเวณชายฝั่ง </w:t>
      </w:r>
    </w:p>
    <w:p w:rsidR="005E51D2" w:rsidRPr="003B24BC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  <w:t xml:space="preserve">2) อำเภอปะทิว ระยะหนึ่งจุดหกไมล์ทะเลนับจากแนวชายฝั่งทะเลที่น้ำทะเลจรดแผ่นดินบริเวณชายฝั่ง </w:t>
      </w:r>
    </w:p>
    <w:p w:rsidR="005E51D2" w:rsidRPr="003B24BC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B24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  <w:t xml:space="preserve">3) อำเภอสวี ระยะสองจุดสามไมล์ทะเลนับจากแนวชายฝั่งทะเลที่น้ำทะเลจรดแผ่นดินบริเวณชายฝั่ง   </w:t>
      </w:r>
    </w:p>
    <w:p w:rsidR="005E51D2" w:rsidRPr="003B24BC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B24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  <w:t xml:space="preserve">4) อำเภอทุ่งตะโก ระยะสามไมล์ทะเลนับจากแนวชายฝั่งทะเลที่น้ำทะเลจรดแผ่นดินบริเวณชายฝั่ง </w:t>
      </w:r>
    </w:p>
    <w:p w:rsidR="005E51D2" w:rsidRPr="003B24BC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B24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  <w:t xml:space="preserve">5) อำเภอหลังสวน ระยะสามไมล์ทะเลนับจากแนวชายฝั่งทะเลที่น้ำทะเลจรดแผ่นดินบริเวณชายฝั่ง </w:t>
      </w:r>
    </w:p>
    <w:p w:rsidR="005E51D2" w:rsidRPr="003B24BC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B24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  <w:t xml:space="preserve">6) อำเภอละแม ระยะสามไมล์ทะเลนับจากแนวชายฝั่งทะเลที่น้ำทะเลจรดแผ่นดินบริเวณชายฝั่ง </w:t>
      </w:r>
    </w:p>
    <w:p w:rsidR="005E51D2" w:rsidRPr="003B24BC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B24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  <w:t xml:space="preserve">7) ในส่วนของเกาะในเขตจังหวัดชุมพรกำหนดเขตทะเลชายฝั่งหนึ่งจุดห้าไมล์ทะเลนับจากแนวชายฝั่งทะเลที่น้ำทะเลจรดแผ่นดินบริเวณชายเกาะ </w:t>
      </w:r>
    </w:p>
    <w:p w:rsidR="005E51D2" w:rsidRPr="003B24BC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  <w:t xml:space="preserve">2.2 </w:t>
      </w:r>
      <w:r w:rsidRPr="003B24BC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จังหวัดนครศรีธรรมราช</w:t>
      </w:r>
      <w:r w:rsidRPr="003B24BC">
        <w:rPr>
          <w:rFonts w:ascii="TH SarabunPSK" w:hAnsi="TH SarabunPSK" w:cs="TH SarabunPSK" w:hint="cs"/>
          <w:sz w:val="32"/>
          <w:szCs w:val="32"/>
          <w:cs/>
        </w:rPr>
        <w:t xml:space="preserve"> ให้มีเขตทะเลชายฝั่ง ระยะสามจุดห้าไมล์ทะเลนับจากแนวชายฝั่งทะเลที่น้ำทะเลจรดแผ่นดินบริเวณชายฝั่ง และระยะหนึ่งจุดห้าไมล์ทะเลนับจากแนวชายฝั่งทะเลที่น้ำทะเลจรดแผ่นดินบริเวณชายเกาะ </w:t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</w:p>
    <w:p w:rsidR="005E51D2" w:rsidRPr="003B24BC" w:rsidRDefault="005E51D2" w:rsidP="00150DC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B24BC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5E51D2" w:rsidRPr="003B24BC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  <w:t xml:space="preserve">กำหนดให้เขตทะเลชายฝั่งในพื้นที่จังหวัดชุมพรและจังหวัดนครศรีธรรมราชมีระยะนับจากแนวเขตชายฝั่งทะเลออกไปน้อยหรือมากกว่าสามไมล์ทะเลได้ </w:t>
      </w:r>
    </w:p>
    <w:p w:rsidR="005E51D2" w:rsidRPr="003B24BC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B24B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F3946" w:rsidRPr="00747D04" w:rsidRDefault="00C1305F" w:rsidP="00150DC3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4.</w:t>
      </w:r>
      <w:r w:rsidR="004F3946" w:rsidRPr="00747D04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เรื่อง ร่างพระราชบัญญัติว่าด้วยทรัพย์อิงสิทธิ พ.ศ. ....</w:t>
      </w:r>
    </w:p>
    <w:p w:rsidR="004F3946" w:rsidRDefault="004F3946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722BD1">
        <w:rPr>
          <w:rFonts w:ascii="TH SarabunPSK" w:hAnsi="TH SarabunPSK" w:cs="TH SarabunPSK"/>
          <w:sz w:val="24"/>
          <w:szCs w:val="32"/>
          <w:cs/>
        </w:rPr>
        <w:tab/>
      </w:r>
      <w:r w:rsidRPr="00722BD1">
        <w:rPr>
          <w:rFonts w:ascii="TH SarabunPSK" w:hAnsi="TH SarabunPSK" w:cs="TH SarabunPSK"/>
          <w:sz w:val="24"/>
          <w:szCs w:val="32"/>
          <w:cs/>
        </w:rPr>
        <w:tab/>
      </w:r>
      <w:r w:rsidRPr="00722BD1">
        <w:rPr>
          <w:rFonts w:ascii="TH SarabunPSK" w:hAnsi="TH SarabunPSK" w:cs="TH SarabunPSK" w:hint="cs"/>
          <w:sz w:val="24"/>
          <w:szCs w:val="32"/>
          <w:cs/>
        </w:rPr>
        <w:t>คณะรัฐมนตรี</w:t>
      </w:r>
      <w:r>
        <w:rPr>
          <w:rFonts w:ascii="TH SarabunPSK" w:hAnsi="TH SarabunPSK" w:cs="TH SarabunPSK" w:hint="cs"/>
          <w:sz w:val="24"/>
          <w:szCs w:val="32"/>
          <w:cs/>
        </w:rPr>
        <w:t>มีมติ</w:t>
      </w:r>
      <w:r w:rsidRPr="00722BD1">
        <w:rPr>
          <w:rFonts w:ascii="TH SarabunPSK" w:hAnsi="TH SarabunPSK" w:cs="TH SarabunPSK" w:hint="cs"/>
          <w:sz w:val="24"/>
          <w:szCs w:val="32"/>
          <w:cs/>
        </w:rPr>
        <w:t>อนุมัติหลักการ</w:t>
      </w:r>
      <w:r w:rsidRPr="00722BD1">
        <w:rPr>
          <w:rFonts w:ascii="TH SarabunPSK" w:hAnsi="TH SarabunPSK" w:cs="TH SarabunPSK"/>
          <w:sz w:val="24"/>
          <w:szCs w:val="32"/>
          <w:cs/>
        </w:rPr>
        <w:t>ร่างพระราชบัญญัติว่าด้วยทรัพย์อิงสิทธิ พ.ศ. ....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ตามที่กระทรวงการคลัง (กค.) เสนอ และให้ส่งสำนักงานคณะกรรมการกฤษฎีกาตรวจพิจารณาโดยให้รับความเห็นของกระทรวงพาณิชย์ไปประกอบ</w:t>
      </w:r>
      <w:r w:rsidR="00A27242">
        <w:rPr>
          <w:rFonts w:ascii="TH SarabunPSK" w:hAnsi="TH SarabunPSK" w:cs="TH SarabunPSK" w:hint="cs"/>
          <w:sz w:val="24"/>
          <w:szCs w:val="32"/>
          <w:cs/>
        </w:rPr>
        <w:t>การ</w:t>
      </w:r>
      <w:r>
        <w:rPr>
          <w:rFonts w:ascii="TH SarabunPSK" w:hAnsi="TH SarabunPSK" w:cs="TH SarabunPSK" w:hint="cs"/>
          <w:sz w:val="24"/>
          <w:szCs w:val="32"/>
          <w:cs/>
        </w:rPr>
        <w:t>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</w:t>
      </w:r>
    </w:p>
    <w:p w:rsidR="004F3946" w:rsidRPr="00747D04" w:rsidRDefault="004F3946" w:rsidP="00150DC3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Pr="00747D04">
        <w:rPr>
          <w:rFonts w:ascii="TH SarabunPSK" w:hAnsi="TH SarabunPSK" w:cs="TH SarabunPSK" w:hint="cs"/>
          <w:b/>
          <w:bCs/>
          <w:sz w:val="24"/>
          <w:szCs w:val="32"/>
          <w:cs/>
        </w:rPr>
        <w:t>สา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ระสำคัญของร่างพระบัญญัติ</w:t>
      </w:r>
    </w:p>
    <w:p w:rsidR="004F3946" w:rsidRDefault="004F3946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1. กำหนดทรัพย์อิงสิทธิ หมายความว่า การที่เจ้าของอสังหาริมทรัพย์ ซึ่งเป็นเจ้าของที่ดินที่มีโฉนด และเจ้าของห้องชุด บุคคลหนึ่ง เรียกว่า ผู้ให้ทรัพย์อิงสิทธิ ตกลงให้บุคคลอีกคนหนึ่ง เรียกว่า ผู้ทรงทรัพย์อิงสิทธิ มีสิทธิใช้ประโยชน์ในอสังหาริมทรัพย์นั้น และมีหน้าที่ตามที่กำหนดไว้ในพระราชบัญญัตินี้ โดยผู้ทรงทรัพย์อิงสิทธิตกลงจ่ายค่าตอบแทนการใช้ประโยชน์นั้นให้แก่ผู้ให้ทรัพย์อิงสิทธิ</w:t>
      </w:r>
    </w:p>
    <w:p w:rsidR="004F3946" w:rsidRDefault="004F3946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2. กำหนดให้ผู้ใช้ทรัพย์อิงสิทธิ ผู้ให้ทรัพย์อิงสิทธิและผู้ทรงทรัพย์อิงสิทธิต้องทำเป็นหนังสือและจดทะเบียนต่อพนักงานเจ้าหน้าที่ โดยมีกำหนดระยะเวลาการให้ทรัพย์อิงสิทธิไม่เกิน 30 ปี</w:t>
      </w:r>
    </w:p>
    <w:p w:rsidR="004F3946" w:rsidRDefault="004F3946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3. กำหนดให้เมื่อมีการจดทะเบียนทรัพย์อิงสิทธิแล้วให้พนักงานเจ้าหน้าที่ออกหนังสือรับรองทรัพย์อิงสิทธิ โดยทำเป็นคู่ฉบับสามฉบับ ซึ่งการออกแบบหนังสือรับรองนี้ให้เป็นไปตามหลักเกณฑ์และวิธีการที่กำหนดโดยกฎกระทรวง</w:t>
      </w:r>
    </w:p>
    <w:p w:rsidR="004F3946" w:rsidRDefault="00A27242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4F3946">
        <w:rPr>
          <w:rFonts w:ascii="TH SarabunPSK" w:hAnsi="TH SarabunPSK" w:cs="TH SarabunPSK" w:hint="cs"/>
          <w:sz w:val="24"/>
          <w:szCs w:val="32"/>
          <w:cs/>
        </w:rPr>
        <w:t>4. กำหนดสิทธิของผู้ให้ใช้ทรัพย์อิงสิทธิไว้ ดังนี้</w:t>
      </w:r>
    </w:p>
    <w:p w:rsidR="004F3946" w:rsidRDefault="004F3946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4.1 ผู้ใช้ทรัพย์อิงสิทธิสามารถนำทรัพย์อิงสิทธิออกให้เช่า ขาย โอน หรือ</w:t>
      </w:r>
    </w:p>
    <w:p w:rsidR="004F3946" w:rsidRDefault="004F3946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ตกทอดแก่ทายาทได้ และนำไปใช้เป็นหลักประกันการชำระหนี้ได้โดยการจำนอง</w:t>
      </w:r>
    </w:p>
    <w:p w:rsidR="004F3946" w:rsidRDefault="004F3946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4.2 ผู้ใช้ทรัพย์อิงสิทธิสามารถดัดแปลง ต่อเติม ปลูกโรงเรือน หรือสิ่งปลูกสร้างได้ โดยมิจำต้องได้รับอนุญาตจากผู้ให้ทรัพย์อิงสิทธิ เว้นแต่จะกำหนดไว้เป็นอย่างอื่นในสัญญา และเมื่อสัญญาได้เลิกหรือระงับลง ให้ทรัพย์ซึ่งผู้ใช้ทรัพย์อิงสิทธิได้ทำการดัดแปลง ต่อเติม หรือปลูกสร้างไว้ตกเป็นกรรมสิทธิ์ของผู้ให้ทรัพย์อิงสิทธิ เว้นแต่จะกำหนดไว้เป็นอย่างอื่นในสัญญา</w:t>
      </w:r>
    </w:p>
    <w:p w:rsidR="004F3946" w:rsidRDefault="00A27242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4F3946">
        <w:rPr>
          <w:rFonts w:ascii="TH SarabunPSK" w:hAnsi="TH SarabunPSK" w:cs="TH SarabunPSK" w:hint="cs"/>
          <w:sz w:val="24"/>
          <w:szCs w:val="32"/>
          <w:cs/>
        </w:rPr>
        <w:t>5. กำหนดหน้าที่ของผู้ใช้ทรัพย์อิงสิทธิในกรณีต้องจัดการอย่างหนึ่งอย่างใดเพื่อปัดป้องภยันตรายแก่อสังหาริมทรัพย์ที่มีทรัพย์อิงสิทธิ หรือกรณีบุคคลภายนอกรุกล้ำเข้ามาในอสังหาริมทรัพย์ที่มีทรัพย์อิงสิทธิ หรือเรียกร้องสิทธิ อย่างใดอย่างหนึ่งเหนืออสังหาริมทรัพย์ที่มีทรัพย์อิงสิทธินั้น ให้ผู้ใช้ทรัพย์อิงสิทธิเป็นผู้มีหน้าที่จัดการและให้แจ้งเหตุให้ผู้ให้ทรัพย์อิงสิทธิทราบโดยพลัน</w:t>
      </w:r>
    </w:p>
    <w:p w:rsidR="004F3946" w:rsidRDefault="004F3946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6. กำหนดให้นำบทบัญญัติในประมวลกฎหมายที่ดินในหมวด 4 การออกหนังสือแสดงสิทธิ ในที่ดิน และหมวดที่ 6 การจดทะเบียนสิทธิและนิติกรรม มาใช้บังคับโดยอนุโลม</w:t>
      </w:r>
    </w:p>
    <w:p w:rsidR="004F3946" w:rsidRDefault="004F3946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7. กำหนดให้รัฐมนตรีว่าการกระทรวงมหาดไทยรักษาการตามกฎหมายเนื่องจากการจดทะเบียนและการออกหนังสือรับรอง ผู</w:t>
      </w:r>
      <w:r w:rsidR="00A27242">
        <w:rPr>
          <w:rFonts w:ascii="TH SarabunPSK" w:hAnsi="TH SarabunPSK" w:cs="TH SarabunPSK" w:hint="cs"/>
          <w:sz w:val="24"/>
          <w:szCs w:val="32"/>
          <w:cs/>
        </w:rPr>
        <w:t>้ในความรับผิดชอบของกรมที่ดินกระทรวงมหาดไทย</w:t>
      </w:r>
    </w:p>
    <w:p w:rsidR="004F3946" w:rsidRDefault="004F3946" w:rsidP="00150DC3">
      <w:pPr>
        <w:spacing w:line="340" w:lineRule="exact"/>
        <w:jc w:val="thaiDistribute"/>
        <w:rPr>
          <w:rFonts w:ascii="TH SarabunPSK" w:hAnsi="TH SarabunPSK" w:cs="TH SarabunPSK" w:hint="cs"/>
          <w:sz w:val="24"/>
          <w:szCs w:val="32"/>
        </w:rPr>
      </w:pPr>
    </w:p>
    <w:p w:rsidR="00020BE0" w:rsidRPr="003B24BC" w:rsidRDefault="00020BE0" w:rsidP="00020BE0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Pr="003B24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ร่างพระราชบัญญัติโรงงาน (ฉบับที่ ..) พ.ศ. .... </w:t>
      </w:r>
    </w:p>
    <w:p w:rsidR="00020BE0" w:rsidRDefault="00020BE0" w:rsidP="00020BE0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คณะรัฐมนตรีมีมติอนุมัติหลักการร่างพระราชบัญญัติโรงงาน (ฉบับที่ ..) พ.ศ. .... ตามที่สำนักงานปลัดสำนักนายกรัฐมนตรีเสนอ และให้ส่งสำนักงานคณะกรรมการกฤษฎีกาตรวจพิจารณา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 และมอบหมายให้กระทรวงมหาดไทยรับความเห็นของกระทรวงการคลังไปพิจารณาดำเนินการต่อไปด้วย</w:t>
      </w:r>
    </w:p>
    <w:p w:rsidR="00020BE0" w:rsidRPr="003B24BC" w:rsidRDefault="00020BE0" w:rsidP="00020BE0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020BE0" w:rsidRPr="003B24BC" w:rsidRDefault="00020BE0" w:rsidP="00020BE0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B24BC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สาระสำคัญของร่างพระราชบัญญัติ</w:t>
      </w:r>
    </w:p>
    <w:p w:rsidR="00020BE0" w:rsidRPr="003B24BC" w:rsidRDefault="00020BE0" w:rsidP="00020BE0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  <w:t xml:space="preserve">กำหนดให้ค่าธรรมเนียมรายปีอันเกิดจากการออกใบรับแจ้งการประกอบกิจการโรงงานจำพวกที่ 2 ตามพระราชบัญญัติโรงงาน พ.ศ. 2535 ตกเป็นรายได้ขององค์กรปกครองส่วนท้องถิ่น เฉพาะองค์กรปกครองส่วนท้องถิ่นที่ได้รับการถ่ายโอนภารกิจจากกระทรวงอุตสาหกรรม </w:t>
      </w:r>
    </w:p>
    <w:p w:rsidR="00020BE0" w:rsidRPr="00020BE0" w:rsidRDefault="00020BE0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150DC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C1305F" w:rsidRDefault="00C1305F" w:rsidP="00150DC3">
      <w:pPr>
        <w:spacing w:line="340" w:lineRule="exact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5E51D2" w:rsidRDefault="00C1305F" w:rsidP="00150DC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5E51D2" w:rsidRPr="00DC7D98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การเสนอความเห็นการขอจัดตั้งทุนหมุนเวียนของคณะกรรมการนโยบายการบริหารทุนหมุนเวียน (กองทุนสิ่งแวดล้อม กองทุนเพื่อความเสมอภาคทางการศึกษา และกองทุนประชารัฐเพื่อเศรษฐกิจฐานรากและสังคม)</w:t>
      </w:r>
    </w:p>
    <w:p w:rsidR="005E51D2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7D98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คณะรัฐมนตรีมีมติเห็นชอบในหลักการให้มีการจัดตั้งกองทุน 3 กองทุน (กองทุนสิ่งแวดล้อม กองทุนเพื่อความเสมอภาคทางการศึกษา และกองทุนประชารัฐเพื่อเศรษฐกิจฐานรากและสังคม)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ตามมติคณะกรรมการนโยบายการบริหารทุนหมุนเวียน ครั้งที่ 5/2560 เมื่อวันที่ 3 พฤศจิกายน 2560 และครั้งที่ 6/2560 เมื่อวันที่ 8 ธันวาคม 2560 ตามที่รัฐมนตรีว่าการกระทรวงการคลัง ประธานกรรมการนโยบายการบริหารทุนหมุนเวียนเสนอ</w:t>
      </w:r>
    </w:p>
    <w:p w:rsidR="005E51D2" w:rsidRDefault="005E51D2" w:rsidP="00150DC3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ำหรับกองทุนสิ่งแวดล้อมให้สำนักงานคณะกรรมการกฤษฎีการับข้อสังเกตของคณะกรรมการนโยบายการบริหารทุนหมุนเวียนไปประกอบการตรวจพิจารณาร่างพระราชบัญญัติส่งเสริมและรักษาคุณภาพสิ่งแวดล้อมแห่งชาติ พ.ศ. .... ต่อไป ส่วนกองทุนเพื่อความเสมอภาคทางการศึกษาและกองทุนประชารัฐ</w:t>
      </w:r>
      <w:r w:rsidR="00596D03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เพื่อเศรษฐกิจฐานรากและสังคม ให้กระทรวงศึกษาธิการและกระทรวงการคลัง (สำนักงานปลัดกระทรวงการคลัง) </w:t>
      </w:r>
      <w:r w:rsidR="00596D0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รับข้อสังเกตของคณะกรรมการนโยบายการบริหารทุนหมุนเวียนไปพิจารณาดำเนินการต่อไปด้วย</w:t>
      </w:r>
    </w:p>
    <w:p w:rsidR="005E51D2" w:rsidRDefault="005E51D2" w:rsidP="00150DC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11E63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 3 กองทุน มีดังนี้</w:t>
      </w:r>
    </w:p>
    <w:p w:rsidR="005E51D2" w:rsidRDefault="005E51D2" w:rsidP="00150DC3">
      <w:pPr>
        <w:spacing w:line="340" w:lineRule="exact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กองทุนสิ่งแวดล้อม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มีวัตถุประสงค์เพื่อให้เงินอุดหนุนหรือให้กู้ยืมในการจัดระบบบำบัดหรือกำจัดมลพิษ หรือดำเนินการในกรณีฉุกเฉิน หรือภยันตรายต่อสาธารณชนอันเนื่องมาจากภาวะมลพิษที่เกิดจากการรั่วไหลหรือการแพร่กระจายของมลพิษรวมทั้งสร้างแรงจูงใจให้ทุกภาคส่วนในการเข้ามามีส่วนร่วมป้องกันและรักษาคุณภาพสิ่งแวดล้อมและทรัพยากรธรรมชาติ </w:t>
      </w:r>
    </w:p>
    <w:p w:rsidR="005E51D2" w:rsidRDefault="005E51D2" w:rsidP="00150DC3">
      <w:pPr>
        <w:spacing w:line="340" w:lineRule="exact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312BC">
        <w:rPr>
          <w:rFonts w:ascii="TH SarabunPSK" w:hAnsi="TH SarabunPSK" w:cs="TH SarabunPSK" w:hint="cs"/>
          <w:b/>
          <w:bCs/>
          <w:sz w:val="32"/>
          <w:szCs w:val="32"/>
          <w:cs/>
        </w:rPr>
        <w:t>2. กองทุนเพื่อความเสมอภาคทางการศึกษา</w:t>
      </w:r>
      <w:r w:rsidR="00596D03">
        <w:rPr>
          <w:rFonts w:ascii="TH SarabunPSK" w:hAnsi="TH SarabunPSK" w:cs="TH SarabunPSK" w:hint="cs"/>
          <w:sz w:val="32"/>
          <w:szCs w:val="32"/>
          <w:cs/>
        </w:rPr>
        <w:t xml:space="preserve"> มีวัตถุประสงค์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เพื่อช่วยเหลือผู้ขาดแคลนทุนทรัพย์เพื่อลดความเหลื่อมล้ำในการศึกษา เสริมสร้างและพัฒนคุณภาพและประสิทธิภาพครูและอาจารย์ และพัฒนามนุษย์ให้มีความรู้ ความสามารถ และคุณธรรม รวมทั้งสามารถพึ่งพาตนเองได้อย่างมั่นคง </w:t>
      </w:r>
    </w:p>
    <w:p w:rsidR="005E51D2" w:rsidRPr="00A312BC" w:rsidRDefault="005E51D2" w:rsidP="00150DC3">
      <w:pPr>
        <w:spacing w:line="340" w:lineRule="exact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312BC">
        <w:rPr>
          <w:rFonts w:ascii="TH SarabunPSK" w:hAnsi="TH SarabunPSK" w:cs="TH SarabunPSK" w:hint="cs"/>
          <w:b/>
          <w:bCs/>
          <w:sz w:val="32"/>
          <w:szCs w:val="32"/>
          <w:cs/>
        </w:rPr>
        <w:t>3. กองทุนประชารัฐเพื่อเศรษฐกิจฐานรากและสังคม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มีวัตถุประสงค์เพื่อ</w:t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>เพิ่มศักยภาพและพัฒนาระบบคุ้มครองทางสังคมอย่างครบวงจรสำหรับประชาชนผู้มีรายได้น้อยและเกษตรกร รวมทั้งสร้างความมั่นคงทางเศรษฐกิจให้เกิดขึ้นตั้งแต่ระดับฐานราก ตลอดจนเพิ่มศักยภาพในการบริหารจัดการโครงการเพื่อสังคมและช่วยเหลือคนในชุมชนท้องถิ่นให้มีคุณภาพชีวิตที่ดีขึ้นอย่างยั่งยืน</w:t>
      </w:r>
    </w:p>
    <w:p w:rsidR="005E51D2" w:rsidRDefault="005E51D2" w:rsidP="00150DC3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5E51D2" w:rsidRDefault="00DB1776" w:rsidP="00150DC3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7.</w:t>
      </w:r>
      <w:r w:rsidR="005E51D2" w:rsidRPr="00A86940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เรื่อง ขอรับจัดสรรงบประมาณโครงการชดเชยดอกเบี้ยให้ผู้ประกอบการค้าข้าวในการเก็บสต๊อก </w:t>
      </w:r>
    </w:p>
    <w:p w:rsidR="005E51D2" w:rsidRPr="00A86940" w:rsidRDefault="005E51D2" w:rsidP="00150DC3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A86940">
        <w:rPr>
          <w:rFonts w:ascii="TH SarabunPSK" w:hAnsi="TH SarabunPSK" w:cs="TH SarabunPSK" w:hint="cs"/>
          <w:b/>
          <w:bCs/>
          <w:sz w:val="24"/>
          <w:szCs w:val="32"/>
          <w:cs/>
        </w:rPr>
        <w:t>ปีการผลิต 2558/59 และปีการผลิต 2559/60</w:t>
      </w:r>
    </w:p>
    <w:p w:rsidR="005E51D2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A86940">
        <w:rPr>
          <w:rFonts w:ascii="TH SarabunPSK" w:hAnsi="TH SarabunPSK" w:cs="TH SarabunPSK"/>
          <w:sz w:val="24"/>
          <w:szCs w:val="32"/>
          <w:cs/>
        </w:rPr>
        <w:tab/>
      </w:r>
      <w:r w:rsidRPr="00A86940">
        <w:rPr>
          <w:rFonts w:ascii="TH SarabunPSK" w:hAnsi="TH SarabunPSK" w:cs="TH SarabunPSK"/>
          <w:sz w:val="24"/>
          <w:szCs w:val="32"/>
          <w:cs/>
        </w:rPr>
        <w:tab/>
      </w:r>
      <w:r w:rsidRPr="00A86940">
        <w:rPr>
          <w:rFonts w:ascii="TH SarabunPSK" w:hAnsi="TH SarabunPSK" w:cs="TH SarabunPSK" w:hint="cs"/>
          <w:sz w:val="24"/>
          <w:szCs w:val="32"/>
          <w:cs/>
        </w:rPr>
        <w:t>คณะรัฐมนตร</w:t>
      </w:r>
      <w:r>
        <w:rPr>
          <w:rFonts w:ascii="TH SarabunPSK" w:hAnsi="TH SarabunPSK" w:cs="TH SarabunPSK" w:hint="cs"/>
          <w:sz w:val="24"/>
          <w:szCs w:val="32"/>
          <w:cs/>
        </w:rPr>
        <w:t>ี</w:t>
      </w:r>
      <w:r w:rsidRPr="00A86940">
        <w:rPr>
          <w:rFonts w:ascii="TH SarabunPSK" w:hAnsi="TH SarabunPSK" w:cs="TH SarabunPSK" w:hint="cs"/>
          <w:sz w:val="24"/>
          <w:szCs w:val="32"/>
          <w:cs/>
        </w:rPr>
        <w:t>พิจารณา</w:t>
      </w:r>
      <w:r w:rsidRPr="00A86940">
        <w:rPr>
          <w:rFonts w:ascii="TH SarabunPSK" w:hAnsi="TH SarabunPSK" w:cs="TH SarabunPSK"/>
          <w:sz w:val="24"/>
          <w:szCs w:val="32"/>
          <w:cs/>
        </w:rPr>
        <w:t>งบประมาณโครงการชดเชยดอกเบี้ยให้ผู้ประกอบการค้าข้าวในการเก็บสต๊อก</w:t>
      </w:r>
      <w:r w:rsidRPr="00A86940">
        <w:rPr>
          <w:rFonts w:ascii="TH SarabunPSK" w:hAnsi="TH SarabunPSK" w:cs="TH SarabunPSK" w:hint="cs"/>
          <w:sz w:val="24"/>
          <w:szCs w:val="32"/>
          <w:cs/>
        </w:rPr>
        <w:t>ตามที่คณะกรรมการนโยบายและบริหารจัดการข้าว (นบข.) ได้ให้ความเห็นชอบแล้ว เมื่อวันที่ 17 พฤศจิกายน 2560 ตามที่กระทรวงพาณิชย์ (พณ.) เสนอ ดังนี้</w:t>
      </w:r>
    </w:p>
    <w:p w:rsidR="005E51D2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A86940">
        <w:rPr>
          <w:rFonts w:ascii="TH SarabunPSK" w:hAnsi="TH SarabunPSK" w:cs="TH SarabunPSK"/>
          <w:sz w:val="24"/>
          <w:szCs w:val="32"/>
          <w:cs/>
        </w:rPr>
        <w:tab/>
      </w:r>
      <w:r w:rsidRPr="00A86940">
        <w:rPr>
          <w:rFonts w:ascii="TH SarabunPSK" w:hAnsi="TH SarabunPSK" w:cs="TH SarabunPSK"/>
          <w:sz w:val="24"/>
          <w:szCs w:val="32"/>
          <w:cs/>
        </w:rPr>
        <w:tab/>
      </w:r>
      <w:r w:rsidRPr="00A86940">
        <w:rPr>
          <w:rFonts w:ascii="TH SarabunPSK" w:hAnsi="TH SarabunPSK" w:cs="TH SarabunPSK" w:hint="cs"/>
          <w:sz w:val="24"/>
          <w:szCs w:val="32"/>
          <w:cs/>
        </w:rPr>
        <w:t>1. เห็นชอบจัดสรร</w:t>
      </w:r>
      <w:r w:rsidRPr="00A86940">
        <w:rPr>
          <w:rFonts w:ascii="TH SarabunPSK" w:hAnsi="TH SarabunPSK" w:cs="TH SarabunPSK"/>
          <w:sz w:val="24"/>
          <w:szCs w:val="32"/>
          <w:cs/>
        </w:rPr>
        <w:t>งบประมาณ</w:t>
      </w:r>
      <w:r>
        <w:rPr>
          <w:rFonts w:ascii="TH SarabunPSK" w:hAnsi="TH SarabunPSK" w:cs="TH SarabunPSK" w:hint="cs"/>
          <w:sz w:val="24"/>
          <w:szCs w:val="32"/>
          <w:cs/>
        </w:rPr>
        <w:t>การดำเนิน</w:t>
      </w:r>
      <w:r w:rsidRPr="00A86940">
        <w:rPr>
          <w:rFonts w:ascii="TH SarabunPSK" w:hAnsi="TH SarabunPSK" w:cs="TH SarabunPSK"/>
          <w:sz w:val="24"/>
          <w:szCs w:val="32"/>
          <w:cs/>
        </w:rPr>
        <w:t>โครงการชดเชยดอกเบี้ยให้ผู้ประกอบการค้าข้าว</w:t>
      </w:r>
    </w:p>
    <w:p w:rsidR="005E51D2" w:rsidRPr="00A86940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A86940">
        <w:rPr>
          <w:rFonts w:ascii="TH SarabunPSK" w:hAnsi="TH SarabunPSK" w:cs="TH SarabunPSK"/>
          <w:sz w:val="24"/>
          <w:szCs w:val="32"/>
          <w:cs/>
        </w:rPr>
        <w:t>ในการเก็บสต๊อก</w:t>
      </w:r>
      <w:r w:rsidRPr="00A86940">
        <w:rPr>
          <w:rFonts w:ascii="TH SarabunPSK" w:hAnsi="TH SarabunPSK" w:cs="TH SarabunPSK" w:hint="cs"/>
          <w:sz w:val="24"/>
          <w:szCs w:val="32"/>
          <w:cs/>
        </w:rPr>
        <w:t>ตามที่</w:t>
      </w:r>
      <w:r>
        <w:rPr>
          <w:rFonts w:ascii="TH SarabunPSK" w:hAnsi="TH SarabunPSK" w:cs="TH SarabunPSK" w:hint="cs"/>
          <w:sz w:val="24"/>
          <w:szCs w:val="32"/>
          <w:cs/>
        </w:rPr>
        <w:t>คณะ</w:t>
      </w:r>
      <w:r w:rsidRPr="00A86940">
        <w:rPr>
          <w:rFonts w:ascii="TH SarabunPSK" w:hAnsi="TH SarabunPSK" w:cs="TH SarabunPSK" w:hint="cs"/>
          <w:sz w:val="24"/>
          <w:szCs w:val="32"/>
          <w:cs/>
        </w:rPr>
        <w:t>อนุกรรมการพิจารณาชดเชยดอกเบี้ยฯ ได้ตรวจสอบและอนุมัติเงินชดเชยดอกเบี้ยแล้ว จำนวนรวมทั้งสิ้น 107.25 ล้านบาท จำแนกได้ ดังนี้</w:t>
      </w:r>
    </w:p>
    <w:p w:rsidR="005E51D2" w:rsidRPr="00A86940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A86940">
        <w:rPr>
          <w:rFonts w:ascii="TH SarabunPSK" w:hAnsi="TH SarabunPSK" w:cs="TH SarabunPSK"/>
          <w:sz w:val="24"/>
          <w:szCs w:val="32"/>
          <w:cs/>
        </w:rPr>
        <w:lastRenderedPageBreak/>
        <w:tab/>
      </w:r>
      <w:r w:rsidRPr="00A86940">
        <w:rPr>
          <w:rFonts w:ascii="TH SarabunPSK" w:hAnsi="TH SarabunPSK" w:cs="TH SarabunPSK"/>
          <w:sz w:val="24"/>
          <w:szCs w:val="32"/>
          <w:cs/>
        </w:rPr>
        <w:tab/>
      </w:r>
      <w:r w:rsidRPr="00A86940">
        <w:rPr>
          <w:rFonts w:ascii="TH SarabunPSK" w:hAnsi="TH SarabunPSK" w:cs="TH SarabunPSK"/>
          <w:sz w:val="24"/>
          <w:szCs w:val="32"/>
          <w:cs/>
        </w:rPr>
        <w:tab/>
      </w:r>
      <w:r w:rsidRPr="00A86940">
        <w:rPr>
          <w:rFonts w:ascii="TH SarabunPSK" w:hAnsi="TH SarabunPSK" w:cs="TH SarabunPSK" w:hint="cs"/>
          <w:sz w:val="24"/>
          <w:szCs w:val="32"/>
          <w:cs/>
        </w:rPr>
        <w:t>1.1 ปีการผลิต 2558/59 จำนวน 39.55 ล้านบาท</w:t>
      </w:r>
    </w:p>
    <w:p w:rsidR="005E51D2" w:rsidRPr="00A86940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A86940">
        <w:rPr>
          <w:rFonts w:ascii="TH SarabunPSK" w:hAnsi="TH SarabunPSK" w:cs="TH SarabunPSK"/>
          <w:sz w:val="24"/>
          <w:szCs w:val="32"/>
          <w:cs/>
        </w:rPr>
        <w:tab/>
      </w:r>
      <w:r w:rsidRPr="00A86940">
        <w:rPr>
          <w:rFonts w:ascii="TH SarabunPSK" w:hAnsi="TH SarabunPSK" w:cs="TH SarabunPSK"/>
          <w:sz w:val="24"/>
          <w:szCs w:val="32"/>
          <w:cs/>
        </w:rPr>
        <w:tab/>
      </w:r>
      <w:r w:rsidRPr="00A86940">
        <w:rPr>
          <w:rFonts w:ascii="TH SarabunPSK" w:hAnsi="TH SarabunPSK" w:cs="TH SarabunPSK"/>
          <w:sz w:val="24"/>
          <w:szCs w:val="32"/>
          <w:cs/>
        </w:rPr>
        <w:tab/>
      </w:r>
      <w:r w:rsidRPr="00A86940">
        <w:rPr>
          <w:rFonts w:ascii="TH SarabunPSK" w:hAnsi="TH SarabunPSK" w:cs="TH SarabunPSK" w:hint="cs"/>
          <w:sz w:val="24"/>
          <w:szCs w:val="32"/>
          <w:cs/>
        </w:rPr>
        <w:t>1.2 ปีการผลิต 2559/60 จำนวน 67.70 ล้านบาท</w:t>
      </w:r>
    </w:p>
    <w:p w:rsidR="005E51D2" w:rsidRPr="00A86940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A86940">
        <w:rPr>
          <w:rFonts w:ascii="TH SarabunPSK" w:hAnsi="TH SarabunPSK" w:cs="TH SarabunPSK"/>
          <w:sz w:val="24"/>
          <w:szCs w:val="32"/>
          <w:cs/>
        </w:rPr>
        <w:tab/>
      </w:r>
      <w:r w:rsidRPr="00A86940">
        <w:rPr>
          <w:rFonts w:ascii="TH SarabunPSK" w:hAnsi="TH SarabunPSK" w:cs="TH SarabunPSK"/>
          <w:sz w:val="24"/>
          <w:szCs w:val="32"/>
          <w:cs/>
        </w:rPr>
        <w:tab/>
      </w:r>
      <w:r w:rsidRPr="00A86940">
        <w:rPr>
          <w:rFonts w:ascii="TH SarabunPSK" w:hAnsi="TH SarabunPSK" w:cs="TH SarabunPSK"/>
          <w:sz w:val="24"/>
          <w:szCs w:val="32"/>
          <w:cs/>
        </w:rPr>
        <w:tab/>
      </w:r>
      <w:r w:rsidRPr="00A86940">
        <w:rPr>
          <w:rFonts w:ascii="TH SarabunPSK" w:hAnsi="TH SarabunPSK" w:cs="TH SarabunPSK" w:hint="cs"/>
          <w:sz w:val="24"/>
          <w:szCs w:val="32"/>
          <w:cs/>
        </w:rPr>
        <w:t>โดยขอปรับแผนการใช้เงินงบประมาณจากงบกลาง รายการค่าใช้จ่ายส่งเสริมและสร้างความเข้มแข็งของเศรษฐกิจภายในประเทศ ประจำปีงบประมาณ พ.ศ. 2560 ของกรมการค้าภายใน</w:t>
      </w:r>
    </w:p>
    <w:p w:rsidR="005E51D2" w:rsidRPr="00A86940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A86940">
        <w:rPr>
          <w:rFonts w:ascii="TH SarabunPSK" w:hAnsi="TH SarabunPSK" w:cs="TH SarabunPSK"/>
          <w:sz w:val="24"/>
          <w:szCs w:val="32"/>
          <w:cs/>
        </w:rPr>
        <w:tab/>
      </w:r>
      <w:r w:rsidRPr="00A86940">
        <w:rPr>
          <w:rFonts w:ascii="TH SarabunPSK" w:hAnsi="TH SarabunPSK" w:cs="TH SarabunPSK"/>
          <w:sz w:val="24"/>
          <w:szCs w:val="32"/>
          <w:cs/>
        </w:rPr>
        <w:tab/>
        <w:t>2. เห็นชอบให้ พณ. โดยคณะอนุกรรมการพิจารณาชดเชยดอกเบี้ยฯ</w:t>
      </w:r>
      <w:r w:rsidRPr="00A86940">
        <w:rPr>
          <w:rFonts w:ascii="TH SarabunPSK" w:hAnsi="TH SarabunPSK" w:cs="TH SarabunPSK" w:hint="cs"/>
          <w:sz w:val="24"/>
          <w:szCs w:val="32"/>
          <w:cs/>
        </w:rPr>
        <w:t xml:space="preserve"> ดำเนินการตามขั้นตอนการตรวจสอบและอนุมัติเงินชดเชยดอกเบี้ยตามโครงการฯ ปีการผลิต 2559/60 ให้แล้วเสร็จ และขอรับการจัดสรรงบประมาณจากงบกลาง รายการค่าใช้จ่ายส่งเสริมและสร้างความเข้มแข็งของเศรษฐกิจภายในประเทศ ประจำปีงบประมาณ พ.ศ. 2560 ที่คงเหลือของกรมการค้าภายในก่อนเป็นลำดับแรก หากไม่เพียงพอให้ขอรับการจัดสรรงบประมาณจากงบกลาง รายการเงินสำรองจ่ายเพื่อกรณีฉุกเฉินหรือจำเป็น ปี 2561 ตามระเบียบต่อไป และมอบหมายสำนักงบประมาณ (สปง.) เตรียมการจัดสรรงบกลาง รายการเงินสำรองจ่ายเพื่อกรณีฉุกเฉินหรือจำเป็น </w:t>
      </w:r>
      <w:r w:rsidR="00596D03">
        <w:rPr>
          <w:rFonts w:ascii="TH SarabunPSK" w:hAnsi="TH SarabunPSK" w:cs="TH SarabunPSK" w:hint="cs"/>
          <w:sz w:val="24"/>
          <w:szCs w:val="32"/>
          <w:cs/>
        </w:rPr>
        <w:t xml:space="preserve">             </w:t>
      </w:r>
      <w:r w:rsidRPr="00A86940">
        <w:rPr>
          <w:rFonts w:ascii="TH SarabunPSK" w:hAnsi="TH SarabunPSK" w:cs="TH SarabunPSK" w:hint="cs"/>
          <w:sz w:val="24"/>
          <w:szCs w:val="32"/>
          <w:cs/>
        </w:rPr>
        <w:t>ปี 2561 ให้ด้วย</w:t>
      </w:r>
    </w:p>
    <w:p w:rsidR="005E51D2" w:rsidRPr="00A86940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A86940">
        <w:rPr>
          <w:rFonts w:ascii="TH SarabunPSK" w:hAnsi="TH SarabunPSK" w:cs="TH SarabunPSK"/>
          <w:sz w:val="24"/>
          <w:szCs w:val="32"/>
          <w:cs/>
        </w:rPr>
        <w:tab/>
      </w:r>
      <w:r w:rsidRPr="00A86940">
        <w:rPr>
          <w:rFonts w:ascii="TH SarabunPSK" w:hAnsi="TH SarabunPSK" w:cs="TH SarabunPSK"/>
          <w:sz w:val="24"/>
          <w:szCs w:val="32"/>
          <w:cs/>
        </w:rPr>
        <w:tab/>
      </w:r>
      <w:r w:rsidRPr="00A86940">
        <w:rPr>
          <w:rFonts w:ascii="TH SarabunPSK" w:hAnsi="TH SarabunPSK" w:cs="TH SarabunPSK" w:hint="cs"/>
          <w:sz w:val="24"/>
          <w:szCs w:val="32"/>
          <w:cs/>
        </w:rPr>
        <w:t>ทั้งนี้ ให้ พณ. และหน่วยงานที่เกี่ยวข้องดำเนินการให้เป็นไปตามขั้นตอน</w:t>
      </w:r>
      <w:r>
        <w:rPr>
          <w:rFonts w:ascii="TH SarabunPSK" w:hAnsi="TH SarabunPSK" w:cs="TH SarabunPSK" w:hint="cs"/>
          <w:sz w:val="24"/>
          <w:szCs w:val="32"/>
          <w:cs/>
        </w:rPr>
        <w:t>ของ</w:t>
      </w:r>
      <w:r w:rsidRPr="00A86940">
        <w:rPr>
          <w:rFonts w:ascii="TH SarabunPSK" w:hAnsi="TH SarabunPSK" w:cs="TH SarabunPSK" w:hint="cs"/>
          <w:sz w:val="24"/>
          <w:szCs w:val="32"/>
          <w:cs/>
        </w:rPr>
        <w:t>กฎหมาย ระเบียบ และมติคณะรัฐมนตรีที่เกี่ยวข้อง รวมทั้งให้รับความเห็นของกระทรวงการคลังและสำนักงานคณะกรรมการพัฒนา</w:t>
      </w:r>
      <w:r>
        <w:rPr>
          <w:rFonts w:ascii="TH SarabunPSK" w:hAnsi="TH SarabunPSK" w:cs="TH SarabunPSK" w:hint="cs"/>
          <w:sz w:val="24"/>
          <w:szCs w:val="32"/>
          <w:cs/>
        </w:rPr>
        <w:t>การ</w:t>
      </w:r>
      <w:r w:rsidRPr="00A86940">
        <w:rPr>
          <w:rFonts w:ascii="TH SarabunPSK" w:hAnsi="TH SarabunPSK" w:cs="TH SarabunPSK" w:hint="cs"/>
          <w:sz w:val="24"/>
          <w:szCs w:val="32"/>
          <w:cs/>
        </w:rPr>
        <w:t xml:space="preserve">เศรษฐกิจและสังคมแห่งชาติไปพิจารณาดำเนินการในส่วนที่เกี่ยวข้องต่อไปด้วย </w:t>
      </w:r>
    </w:p>
    <w:p w:rsidR="005E51D2" w:rsidRPr="00A86940" w:rsidRDefault="005E51D2" w:rsidP="00150DC3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A86940">
        <w:rPr>
          <w:rFonts w:ascii="TH SarabunPSK" w:hAnsi="TH SarabunPSK" w:cs="TH SarabunPSK"/>
          <w:sz w:val="24"/>
          <w:szCs w:val="32"/>
          <w:cs/>
        </w:rPr>
        <w:tab/>
      </w:r>
      <w:r w:rsidRPr="00A86940">
        <w:rPr>
          <w:rFonts w:ascii="TH SarabunPSK" w:hAnsi="TH SarabunPSK" w:cs="TH SarabunPSK"/>
          <w:sz w:val="24"/>
          <w:szCs w:val="32"/>
          <w:cs/>
        </w:rPr>
        <w:tab/>
      </w:r>
      <w:r w:rsidRPr="00A86940">
        <w:rPr>
          <w:rFonts w:ascii="TH SarabunPSK" w:hAnsi="TH SarabunPSK" w:cs="TH SarabunPSK" w:hint="cs"/>
          <w:b/>
          <w:bCs/>
          <w:sz w:val="24"/>
          <w:szCs w:val="32"/>
          <w:cs/>
        </w:rPr>
        <w:t>สาระสำคัญของเรื่อง</w:t>
      </w:r>
    </w:p>
    <w:p w:rsidR="005E51D2" w:rsidRPr="00A86940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A86940">
        <w:rPr>
          <w:rFonts w:ascii="TH SarabunPSK" w:hAnsi="TH SarabunPSK" w:cs="TH SarabunPSK"/>
          <w:sz w:val="24"/>
          <w:szCs w:val="32"/>
          <w:cs/>
        </w:rPr>
        <w:tab/>
      </w:r>
      <w:r w:rsidRPr="00A86940">
        <w:rPr>
          <w:rFonts w:ascii="TH SarabunPSK" w:hAnsi="TH SarabunPSK" w:cs="TH SarabunPSK"/>
          <w:sz w:val="24"/>
          <w:szCs w:val="32"/>
          <w:cs/>
        </w:rPr>
        <w:tab/>
      </w:r>
      <w:r w:rsidRPr="00A86940">
        <w:rPr>
          <w:rFonts w:ascii="TH SarabunPSK" w:hAnsi="TH SarabunPSK" w:cs="TH SarabunPSK" w:hint="cs"/>
          <w:sz w:val="24"/>
          <w:szCs w:val="32"/>
          <w:cs/>
        </w:rPr>
        <w:t>พณ. รายงานว่า</w:t>
      </w:r>
    </w:p>
    <w:p w:rsidR="005E51D2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A86940">
        <w:rPr>
          <w:rFonts w:ascii="TH SarabunPSK" w:hAnsi="TH SarabunPSK" w:cs="TH SarabunPSK"/>
          <w:sz w:val="24"/>
          <w:szCs w:val="32"/>
          <w:cs/>
        </w:rPr>
        <w:tab/>
      </w:r>
      <w:r w:rsidRPr="00A86940">
        <w:rPr>
          <w:rFonts w:ascii="TH SarabunPSK" w:hAnsi="TH SarabunPSK" w:cs="TH SarabunPSK"/>
          <w:sz w:val="24"/>
          <w:szCs w:val="32"/>
          <w:cs/>
        </w:rPr>
        <w:tab/>
      </w:r>
      <w:r w:rsidRPr="00A86940">
        <w:rPr>
          <w:rFonts w:ascii="TH SarabunPSK" w:hAnsi="TH SarabunPSK" w:cs="TH SarabunPSK" w:hint="cs"/>
          <w:sz w:val="24"/>
          <w:szCs w:val="32"/>
          <w:cs/>
        </w:rPr>
        <w:t>1. โครงการชดเชยดอกเบี้ยให้ผู้ประกอบการค้าข้าวในการเก็บสต๊อก ปีการผลิต 2558/59 และปีการผลิต 2559/60 ผู้เข้าร่วมโครงการได้ดำเนินการกู้ยืมเงินซื้อข้าวเปลือกเก็บสต๊อกตามหลักเกณฑ์โครงการตั้งแต่เดือนพฤศจิกายน 2558 และพฤศจิกายน 2559 ตามลำดับ โดยผู้เข้าร่วมโครงการต้องชำระดอกเบี้ยปกติของธนาคารและยื่นขอรับชดเชยดอกเบี้ย โดยผ่านการตรวจสอบของคณะอนุกรรมการระดับจังหวัด และคณะอนุกรรมการพิจารณาชดเชยดอกเบี้ยแต่ปัจจุบันยังไม่ได้รับการจัดสรรงบประมาณ</w:t>
      </w:r>
    </w:p>
    <w:p w:rsidR="005E51D2" w:rsidRPr="00A86940" w:rsidRDefault="005E51D2" w:rsidP="00150DC3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A86940">
        <w:rPr>
          <w:rFonts w:ascii="TH SarabunPSK" w:hAnsi="TH SarabunPSK" w:cs="TH SarabunPSK"/>
          <w:sz w:val="24"/>
          <w:szCs w:val="32"/>
          <w:cs/>
        </w:rPr>
        <w:tab/>
      </w:r>
      <w:r w:rsidRPr="00A86940">
        <w:rPr>
          <w:rFonts w:ascii="TH SarabunPSK" w:hAnsi="TH SarabunPSK" w:cs="TH SarabunPSK"/>
          <w:sz w:val="24"/>
          <w:szCs w:val="32"/>
          <w:cs/>
        </w:rPr>
        <w:tab/>
      </w:r>
      <w:r w:rsidRPr="00A86940">
        <w:rPr>
          <w:rFonts w:ascii="TH SarabunPSK" w:hAnsi="TH SarabunPSK" w:cs="TH SarabunPSK" w:hint="cs"/>
          <w:sz w:val="24"/>
          <w:szCs w:val="32"/>
          <w:cs/>
        </w:rPr>
        <w:t xml:space="preserve">2. </w:t>
      </w:r>
      <w:r w:rsidRPr="00A86940">
        <w:rPr>
          <w:rFonts w:ascii="TH SarabunPSK" w:hAnsi="TH SarabunPSK" w:cs="TH SarabunPSK" w:hint="cs"/>
          <w:b/>
          <w:bCs/>
          <w:sz w:val="24"/>
          <w:szCs w:val="32"/>
          <w:cs/>
        </w:rPr>
        <w:t>โครงการชดเชยดอกเบี้ยฯ ปีการผลิต 2558/59</w:t>
      </w:r>
    </w:p>
    <w:p w:rsidR="005E51D2" w:rsidRPr="008133D1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A86940">
        <w:rPr>
          <w:rFonts w:ascii="TH SarabunPSK" w:hAnsi="TH SarabunPSK" w:cs="TH SarabunPSK"/>
          <w:sz w:val="24"/>
          <w:szCs w:val="32"/>
          <w:cs/>
        </w:rPr>
        <w:tab/>
      </w:r>
      <w:r w:rsidRPr="00A86940">
        <w:rPr>
          <w:rFonts w:ascii="TH SarabunPSK" w:hAnsi="TH SarabunPSK" w:cs="TH SarabunPSK"/>
          <w:sz w:val="24"/>
          <w:szCs w:val="32"/>
          <w:cs/>
        </w:rPr>
        <w:tab/>
      </w:r>
      <w:r w:rsidRPr="00A86940">
        <w:rPr>
          <w:rFonts w:ascii="TH SarabunPSK" w:hAnsi="TH SarabunPSK" w:cs="TH SarabunPSK" w:hint="cs"/>
          <w:sz w:val="24"/>
          <w:szCs w:val="32"/>
          <w:cs/>
        </w:rPr>
        <w:t xml:space="preserve">คณะอนุกรรมการพิจารณาชดเชยดอกเบี้ยฯ พิจารณาอนุมัติเงินชดเชยดอกเบี้ยให้ผู้ประกอบการค้าข้าวที่เข้าร่วมโครงการฯ ตามหลักเกณฑ์แล้วทั้งหมด จำนวนผู้ประกอบการ 230 ราย ใน 40 จังหวัด </w:t>
      </w:r>
      <w:r w:rsidRPr="008133D1">
        <w:rPr>
          <w:rFonts w:ascii="TH SarabunPSK" w:hAnsi="TH SarabunPSK" w:cs="TH SarabunPSK" w:hint="cs"/>
          <w:sz w:val="24"/>
          <w:szCs w:val="32"/>
          <w:cs/>
        </w:rPr>
        <w:t xml:space="preserve">มูลค่ารวมทั้งสิ้น 368.34 ล้านบาท แต่ยังไม่ได้รับการจัดสรรงบประมาณเพื่อเป็นค่าชดเชยดอกเบี้ย จำนวน 39.55 ล้านบาท </w:t>
      </w:r>
    </w:p>
    <w:p w:rsidR="005E51D2" w:rsidRPr="00A86940" w:rsidRDefault="005E51D2" w:rsidP="00150DC3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A86940">
        <w:rPr>
          <w:rFonts w:ascii="TH SarabunPSK" w:hAnsi="TH SarabunPSK" w:cs="TH SarabunPSK"/>
          <w:b/>
          <w:bCs/>
          <w:sz w:val="24"/>
          <w:szCs w:val="32"/>
          <w:cs/>
        </w:rPr>
        <w:tab/>
      </w:r>
      <w:r w:rsidRPr="00A86940">
        <w:rPr>
          <w:rFonts w:ascii="TH SarabunPSK" w:hAnsi="TH SarabunPSK" w:cs="TH SarabunPSK"/>
          <w:b/>
          <w:bCs/>
          <w:sz w:val="24"/>
          <w:szCs w:val="32"/>
          <w:cs/>
        </w:rPr>
        <w:tab/>
      </w:r>
      <w:r w:rsidRPr="00A86940">
        <w:rPr>
          <w:rFonts w:ascii="TH SarabunPSK" w:hAnsi="TH SarabunPSK" w:cs="TH SarabunPSK" w:hint="cs"/>
          <w:sz w:val="24"/>
          <w:szCs w:val="32"/>
          <w:cs/>
        </w:rPr>
        <w:t xml:space="preserve">3. </w:t>
      </w:r>
      <w:r w:rsidRPr="00A86940">
        <w:rPr>
          <w:rFonts w:ascii="TH SarabunPSK" w:hAnsi="TH SarabunPSK" w:cs="TH SarabunPSK" w:hint="cs"/>
          <w:b/>
          <w:bCs/>
          <w:sz w:val="24"/>
          <w:szCs w:val="32"/>
          <w:cs/>
        </w:rPr>
        <w:t>โครงการชดเชยดอกเบี้ยฯ ปีการผลิต 2559/60</w:t>
      </w:r>
    </w:p>
    <w:p w:rsidR="005E51D2" w:rsidRPr="008133D1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A86940">
        <w:rPr>
          <w:rFonts w:ascii="TH SarabunPSK" w:hAnsi="TH SarabunPSK" w:cs="TH SarabunPSK"/>
          <w:sz w:val="24"/>
          <w:szCs w:val="32"/>
          <w:cs/>
        </w:rPr>
        <w:tab/>
      </w:r>
      <w:r w:rsidRPr="00A86940">
        <w:rPr>
          <w:rFonts w:ascii="TH SarabunPSK" w:hAnsi="TH SarabunPSK" w:cs="TH SarabunPSK"/>
          <w:sz w:val="24"/>
          <w:szCs w:val="32"/>
          <w:cs/>
        </w:rPr>
        <w:tab/>
      </w:r>
      <w:r w:rsidRPr="00A86940">
        <w:rPr>
          <w:rFonts w:ascii="TH SarabunPSK" w:hAnsi="TH SarabunPSK" w:cs="TH SarabunPSK"/>
          <w:sz w:val="24"/>
          <w:szCs w:val="32"/>
          <w:cs/>
        </w:rPr>
        <w:tab/>
      </w:r>
      <w:r w:rsidRPr="00A86940">
        <w:rPr>
          <w:rFonts w:ascii="TH SarabunPSK" w:hAnsi="TH SarabunPSK" w:cs="TH SarabunPSK" w:hint="cs"/>
          <w:sz w:val="24"/>
          <w:szCs w:val="32"/>
          <w:cs/>
        </w:rPr>
        <w:t xml:space="preserve">3.1 คณะอนุกรรมการพิจารณาชดเชยดอกเบี้ยฯ พิจารณาอนุมัติเงินชดเชยดอกเบี้ยให้ผู้ประกอบการค้าข้าวที่เข้าร่วมโคงการฯ ตามหลักเกณฑ์แล้ว จำนวนผู้ประกอบการ 43 ราย ใน 13 จังหวัด </w:t>
      </w:r>
      <w:r w:rsidRPr="008133D1">
        <w:rPr>
          <w:rFonts w:ascii="TH SarabunPSK" w:hAnsi="TH SarabunPSK" w:cs="TH SarabunPSK" w:hint="cs"/>
          <w:sz w:val="24"/>
          <w:szCs w:val="32"/>
          <w:cs/>
        </w:rPr>
        <w:t>มูลค่ารวมทั้งสิ้น 67.70 ล้านบาท</w:t>
      </w:r>
    </w:p>
    <w:p w:rsidR="005E51D2" w:rsidRPr="008133D1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  <w:cs/>
        </w:rPr>
      </w:pPr>
      <w:r w:rsidRPr="00A86940">
        <w:rPr>
          <w:rFonts w:ascii="TH SarabunPSK" w:hAnsi="TH SarabunPSK" w:cs="TH SarabunPSK"/>
          <w:sz w:val="24"/>
          <w:szCs w:val="32"/>
          <w:cs/>
        </w:rPr>
        <w:tab/>
      </w:r>
      <w:r w:rsidRPr="00A86940">
        <w:rPr>
          <w:rFonts w:ascii="TH SarabunPSK" w:hAnsi="TH SarabunPSK" w:cs="TH SarabunPSK"/>
          <w:sz w:val="24"/>
          <w:szCs w:val="32"/>
          <w:cs/>
        </w:rPr>
        <w:tab/>
      </w:r>
      <w:r w:rsidRPr="00A86940">
        <w:rPr>
          <w:rFonts w:ascii="TH SarabunPSK" w:hAnsi="TH SarabunPSK" w:cs="TH SarabunPSK"/>
          <w:sz w:val="24"/>
          <w:szCs w:val="32"/>
          <w:cs/>
        </w:rPr>
        <w:tab/>
      </w:r>
      <w:r w:rsidRPr="00A86940">
        <w:rPr>
          <w:rFonts w:ascii="TH SarabunPSK" w:hAnsi="TH SarabunPSK" w:cs="TH SarabunPSK" w:hint="cs"/>
          <w:sz w:val="24"/>
          <w:szCs w:val="32"/>
          <w:cs/>
        </w:rPr>
        <w:t>3.2 คณะอนุกรรมการพิจารณาชดเชยดอกเบี้ยฯ มีมติเมื่อวันที่ 30 ตุลาคม 2560 รับทราบรายงานความคืบหน้าการขอรับเงินชดเชยดอกเบี้ย</w:t>
      </w:r>
      <w:r>
        <w:rPr>
          <w:rFonts w:ascii="TH SarabunPSK" w:hAnsi="TH SarabunPSK" w:cs="TH SarabunPSK" w:hint="cs"/>
          <w:sz w:val="24"/>
          <w:szCs w:val="32"/>
          <w:cs/>
        </w:rPr>
        <w:t>ตาม</w:t>
      </w:r>
      <w:r w:rsidRPr="00A86940">
        <w:rPr>
          <w:rFonts w:ascii="TH SarabunPSK" w:hAnsi="TH SarabunPSK" w:cs="TH SarabunPSK" w:hint="cs"/>
          <w:sz w:val="24"/>
          <w:szCs w:val="32"/>
          <w:cs/>
        </w:rPr>
        <w:t xml:space="preserve">โครงการฯ ปีการผลิต 2559/60 </w:t>
      </w:r>
      <w:r w:rsidRPr="008133D1">
        <w:rPr>
          <w:rFonts w:ascii="TH SarabunPSK" w:hAnsi="TH SarabunPSK" w:cs="TH SarabunPSK" w:hint="cs"/>
          <w:sz w:val="24"/>
          <w:szCs w:val="32"/>
          <w:cs/>
        </w:rPr>
        <w:t>ว่าขณะนี้คณะ</w:t>
      </w:r>
      <w:r>
        <w:rPr>
          <w:rFonts w:ascii="TH SarabunPSK" w:hAnsi="TH SarabunPSK" w:cs="TH SarabunPSK" w:hint="cs"/>
          <w:sz w:val="24"/>
          <w:szCs w:val="32"/>
          <w:cs/>
        </w:rPr>
        <w:t>อนุ</w:t>
      </w:r>
      <w:r w:rsidRPr="008133D1">
        <w:rPr>
          <w:rFonts w:ascii="TH SarabunPSK" w:hAnsi="TH SarabunPSK" w:cs="TH SarabunPSK" w:hint="cs"/>
          <w:sz w:val="24"/>
          <w:szCs w:val="32"/>
          <w:cs/>
        </w:rPr>
        <w:t>กรรมการระดับจังหวัดได้พิจารณาตรวจสอบและรับรองการขอรับเงินชดเชยดอกเบี้ยแล้ว มูลค่าขอรับเงินชดเชยดอกเบี้ย 282.40 ล้านบาท ขณะนี้อยู่ระหว่างตรวจสอบของคณะอนุกรรมการพิจารณาชดเชยดอกเบี้ย และคณะอนุกรรมการระดับจังหวัด เนื่องจากระยะเวลาโครงการฯ นาปรัง 2560 ยังไม่สิ้นสุด</w:t>
      </w:r>
    </w:p>
    <w:p w:rsidR="005E51D2" w:rsidRDefault="005E51D2" w:rsidP="00150DC3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5E51D2" w:rsidRPr="001E015D" w:rsidRDefault="00DB1776" w:rsidP="00150DC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5E51D2" w:rsidRPr="001E01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ขอยกเว้นการป</w:t>
      </w:r>
      <w:r w:rsidR="005E51D2">
        <w:rPr>
          <w:rFonts w:ascii="TH SarabunPSK" w:hAnsi="TH SarabunPSK" w:cs="TH SarabunPSK" w:hint="cs"/>
          <w:b/>
          <w:bCs/>
          <w:sz w:val="32"/>
          <w:szCs w:val="32"/>
          <w:cs/>
        </w:rPr>
        <w:t>ฏิบัติตามมติคณะรัฐมนตรี</w:t>
      </w:r>
      <w:r w:rsidR="005E51D2" w:rsidRPr="001E01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เกี่ยวกับหลักการแนวทางการพัฒนาบุคลากรภาครัฐโดยการจัดหลักสูตรฝึกอบรมของหน่วยงานต่าง ๆ </w:t>
      </w:r>
    </w:p>
    <w:p w:rsidR="005E51D2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คณะรัฐมนตรีมีมติเห็นชอบตามที่กระทรวงมหาดไทย (มท.) เสนอ ดังนี้ </w:t>
      </w:r>
    </w:p>
    <w:p w:rsidR="005E51D2" w:rsidRDefault="005E51D2" w:rsidP="00D83E4D">
      <w:pPr>
        <w:pStyle w:val="afd"/>
        <w:numPr>
          <w:ilvl w:val="0"/>
          <w:numId w:val="3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เห็นชอบยกเว้นการปฏิบัติตามมติคณะรัฐมนตรี เมื่อวันที่ 10 พฤษภาคม 2559 (เรื่อง การ</w:t>
      </w:r>
    </w:p>
    <w:p w:rsidR="005E51D2" w:rsidRPr="001E015D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E015D">
        <w:rPr>
          <w:rFonts w:ascii="TH SarabunPSK" w:hAnsi="TH SarabunPSK" w:cs="TH SarabunPSK" w:hint="cs"/>
          <w:sz w:val="32"/>
          <w:szCs w:val="32"/>
          <w:cs/>
        </w:rPr>
        <w:t>พัฒนาบุคลากรภาครัฐโดยการจัดหลักสูตรฝึกอบรมของหน่วยงานต่าง ๆ )  โดยอนุมัติให้หลักสูตรนักปกครองระดับสูงของกระทรวงมหาดไทยตั้งแต่ปีงบประมาณ พ.ศ. 2561 เป็นต้นไป สามารถกำหนดสัดส่วนผู้เข้ารับการอบรมซึ่งเป็น</w:t>
      </w:r>
      <w:r w:rsidRPr="001E015D">
        <w:rPr>
          <w:rFonts w:ascii="TH SarabunPSK" w:hAnsi="TH SarabunPSK" w:cs="TH SarabunPSK" w:hint="cs"/>
          <w:sz w:val="32"/>
          <w:szCs w:val="32"/>
          <w:cs/>
        </w:rPr>
        <w:lastRenderedPageBreak/>
        <w:t>บุคลากรภาครัฐจากหน่วยงานภายนอกสังกัดกระทรวงมหาดไทยได้จำนวนไม่เกินร้อยละยี่สิบห้าของจำนวนผู้เข้ารับการอบรมทั้งหมด</w:t>
      </w:r>
    </w:p>
    <w:p w:rsidR="005E51D2" w:rsidRDefault="005E51D2" w:rsidP="00D83E4D">
      <w:pPr>
        <w:pStyle w:val="afd"/>
        <w:numPr>
          <w:ilvl w:val="0"/>
          <w:numId w:val="3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ให้ มท. พิจารณากำหนดเกณฑ์การคัดเลือกบุคลากรภาครัฐที่จะเข้ารับการอบรมให้เหมาะสม </w:t>
      </w:r>
    </w:p>
    <w:p w:rsidR="005E51D2" w:rsidRPr="001E015D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E015D">
        <w:rPr>
          <w:rFonts w:ascii="TH SarabunPSK" w:hAnsi="TH SarabunPSK" w:cs="TH SarabunPSK" w:hint="cs"/>
          <w:sz w:val="32"/>
          <w:szCs w:val="32"/>
          <w:cs/>
        </w:rPr>
        <w:t xml:space="preserve">โดยควรพิจารณาบุคลากรของส่วนราชการที่สนับสนุนการขับเคลื่อนนโยบายของรัฐบาลและเป็นส่วนราชการที่บูรณาการพัฒนาพื้นที่และแก้ไขปัญหาในพื้นที่เป็นสำคัญอย่างชัดเจน  โดยจัดลำดับความสำคัญของหน่วยงานราชการต่าง ๆ ตามลำดับของหุ้นส่วนการพัฒนาเชิงพื้นที่เป็นลำดับแรก   และพิจารณาบุคลากรของส่วนราชการที่ไม่มีหลักสูตรนักบริหารระดับสูงภายในหน่วยงานตนเองเป็นลำดับต่อไป </w:t>
      </w:r>
    </w:p>
    <w:p w:rsidR="005E51D2" w:rsidRPr="001E015D" w:rsidRDefault="005E51D2" w:rsidP="00150DC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E01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5E51D2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E015D">
        <w:rPr>
          <w:rFonts w:ascii="TH SarabunPSK" w:hAnsi="TH SarabunPSK" w:cs="TH SarabunPSK" w:hint="cs"/>
          <w:sz w:val="32"/>
          <w:szCs w:val="32"/>
          <w:cs/>
        </w:rPr>
        <w:t>มท. ได้ขอยกเว้นการปฏิบัติตามมติคณะรัฐมนตรีเมื่อวันที่ 10 พฤษภาคม 2559 (เรื่อง การพัฒนาบุคลากรภาครัฐโดยการจัดหลักสูตรฝึกอบรมของหน่วยงานต่าง ๆ) โดยหลักสูตรใกอบรมนักบริหารระดับสูง (นปส.) ของ มท.  ได้ดำเนินการตามกรอบมาตรฐานหลักสูตรนักบริหารระดับสูงที่สำนักงาน ก.พ. กำหนดอย่างครบถ้วน  เคร่งครัด และได้รับการรับรองจากสำนักงาน ก.พ. ให้เป็นหลักสูตรที่ผู้ผ่านการฝีกอบรมเป็นผู้มีคุณสมบัติเสมือนได้ผ่านการฝึกอบรมหลักสูตรนักบริหารระดับสูงของสำนักงาน ก.พ. ด้วย ดังนั้น มท. จึงขออนุมัติให้หลักสูตร นปส. ของ มท. ตั</w:t>
      </w:r>
      <w:r>
        <w:rPr>
          <w:rFonts w:ascii="TH SarabunPSK" w:hAnsi="TH SarabunPSK" w:cs="TH SarabunPSK" w:hint="cs"/>
          <w:sz w:val="32"/>
          <w:szCs w:val="32"/>
          <w:cs/>
        </w:rPr>
        <w:t>้งแต่ปีงบประมาณ พ.ศ. 2561 เป็นต้</w:t>
      </w:r>
      <w:r w:rsidRPr="001E015D">
        <w:rPr>
          <w:rFonts w:ascii="TH SarabunPSK" w:hAnsi="TH SarabunPSK" w:cs="TH SarabunPSK" w:hint="cs"/>
          <w:sz w:val="32"/>
          <w:szCs w:val="32"/>
          <w:cs/>
        </w:rPr>
        <w:t>นไป สามารถกำหนดสัดส่วนผู้เข้ารับการอบรมซึ่งเป็นบุคลากรภาครัฐจากหน่วยงานภายนอกสังกัดกระทรวงมหาดไทยได้จำนวนไม่เกินร้อยละยี่สิบห้าของจำนวนผู้เข้ารับการอบรมทั้งหมด  ซึ่งการเพิ่มสัดส่วนของบุคลากรภาครัฐภายนอกสังกัด มท. จะเป็นการช่วยแบ่งเบาภารกิจของสำนักงาน ก.พ. ในการพัฒนานักบริหาร/นักปกครองระดับสูงอีกทางหนึ่ง  รวมทั้งเป็นการช่วยให้เกิดการแลกเปลี่ยนเรียนรู้และบูรณาการงานในพื้นที่ได้อย่างมีประสิทธิภาพ</w:t>
      </w:r>
    </w:p>
    <w:p w:rsidR="005E51D2" w:rsidRDefault="005E51D2" w:rsidP="00150DC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5E51D2" w:rsidRPr="0072557F" w:rsidRDefault="00DB1776" w:rsidP="00150DC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="005E51D2" w:rsidRPr="0072557F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มาตรการป้องกันการทุจริตเกี่ยวกับการประกันภัย</w:t>
      </w:r>
    </w:p>
    <w:p w:rsidR="005E51D2" w:rsidRPr="0072557F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2557F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2557F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รับทราบผลการพิจารณามาตรการป้องกันการทุจริตเกี่ยวกับการประกันภัยของคณะกรรมการป้องกันและปราบปรามการทุจริตแห่งชาติ (ป.ป.ช.) ตามที่กระทรวงการคลัง (กค.) เสนอ </w:t>
      </w:r>
    </w:p>
    <w:p w:rsidR="00596D03" w:rsidRDefault="005E51D2" w:rsidP="00150DC3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72557F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06E77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</w:t>
      </w:r>
      <w:r w:rsidR="00596D03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</w:p>
    <w:p w:rsidR="005E51D2" w:rsidRPr="0072557F" w:rsidRDefault="00596D03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E51D2" w:rsidRPr="00F06E77">
        <w:rPr>
          <w:rFonts w:ascii="TH SarabunPSK" w:hAnsi="TH SarabunPSK" w:cs="TH SarabunPSK"/>
          <w:b/>
          <w:bCs/>
          <w:sz w:val="32"/>
          <w:szCs w:val="32"/>
          <w:cs/>
        </w:rPr>
        <w:t>มาตรการป้องกันการทุจริต</w:t>
      </w:r>
      <w:r w:rsidR="005E51D2" w:rsidRPr="00F06E77">
        <w:rPr>
          <w:rFonts w:ascii="TH SarabunPSK" w:hAnsi="TH SarabunPSK" w:cs="TH SarabunPSK" w:hint="cs"/>
          <w:b/>
          <w:bCs/>
          <w:sz w:val="32"/>
          <w:szCs w:val="32"/>
          <w:cs/>
        </w:rPr>
        <w:t>เกี่ยวกับการ</w:t>
      </w:r>
      <w:r w:rsidR="005E51D2" w:rsidRPr="00F06E77">
        <w:rPr>
          <w:rFonts w:ascii="TH SarabunPSK" w:hAnsi="TH SarabunPSK" w:cs="TH SarabunPSK"/>
          <w:b/>
          <w:bCs/>
          <w:sz w:val="32"/>
          <w:szCs w:val="32"/>
          <w:cs/>
        </w:rPr>
        <w:t>ประกันภัย</w:t>
      </w:r>
      <w:r w:rsidR="005E51D2" w:rsidRPr="00F06E77">
        <w:rPr>
          <w:rFonts w:ascii="TH SarabunPSK" w:hAnsi="TH SarabunPSK" w:cs="TH SarabunPSK" w:hint="cs"/>
          <w:b/>
          <w:bCs/>
          <w:sz w:val="32"/>
          <w:szCs w:val="32"/>
          <w:cs/>
        </w:rPr>
        <w:t>ของคณะกรรมการ ป.ป.ช.</w:t>
      </w:r>
      <w:r w:rsidR="005E51D2" w:rsidRPr="0072557F">
        <w:rPr>
          <w:rFonts w:ascii="TH SarabunPSK" w:hAnsi="TH SarabunPSK" w:cs="TH SarabunPSK"/>
          <w:sz w:val="32"/>
          <w:szCs w:val="32"/>
          <w:cs/>
        </w:rPr>
        <w:t xml:space="preserve"> มีดังนี้</w:t>
      </w:r>
    </w:p>
    <w:p w:rsidR="005E51D2" w:rsidRPr="0072557F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2557F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2557F">
        <w:rPr>
          <w:rFonts w:ascii="TH SarabunPSK" w:hAnsi="TH SarabunPSK" w:cs="TH SarabunPSK"/>
          <w:sz w:val="32"/>
          <w:szCs w:val="32"/>
          <w:cs/>
        </w:rPr>
        <w:t>1. แต่งตั้งคณะอนุกรรมการคุ้มครองผู้บริโภคสำหรับผู้เอาเบี้ยประกันภัยโดยให้มีตัวแทนกึ่งหนึ่งมาจากภาคีผู้บริโภคเพื่อให้การคุ้มครองผู้บริโภคเป็นไปอย่างมีประสิทธิภาพยิ่งขึ้น</w:t>
      </w:r>
    </w:p>
    <w:p w:rsidR="005E51D2" w:rsidRPr="00F06E77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06E7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06E77">
        <w:rPr>
          <w:rFonts w:ascii="TH SarabunPSK" w:hAnsi="TH SarabunPSK" w:cs="TH SarabunPSK"/>
          <w:sz w:val="32"/>
          <w:szCs w:val="32"/>
          <w:cs/>
        </w:rPr>
        <w:t>2. จัดทำชุดประชาสัมพันธ์และจัดกิจกรรมให้ความรู้เกี่ยวกับการประกันภัย รวมถึงการส่งเสริมความรู้ของตัวแทนหรือนายหน้าประกันชีวิตและประกันวินาศภัยโดยใช้ภาษาที่เข้าใจง่ายเพื่อให้เข้าถึงประชาชนระดับรากหญ้า</w:t>
      </w:r>
    </w:p>
    <w:p w:rsidR="005E51D2" w:rsidRPr="00F06E77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06E7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06E77">
        <w:rPr>
          <w:rFonts w:ascii="TH SarabunPSK" w:hAnsi="TH SarabunPSK" w:cs="TH SarabunPSK"/>
          <w:sz w:val="32"/>
          <w:szCs w:val="32"/>
          <w:cs/>
        </w:rPr>
        <w:t>3. ส่งเสริมบทบาทของศูนย์บริการด้านการประกันภัย ซึ่งเป็นความร่วมมือของบริษัทประกันภัยและสำนักงาน คปภ. ให้สามารถจัดการเรื่องร้องเรียนให้ยุติได้โดยเร็ว</w:t>
      </w:r>
    </w:p>
    <w:p w:rsidR="005E51D2" w:rsidRPr="00F06E77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06E7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06E77">
        <w:rPr>
          <w:rFonts w:ascii="TH SarabunPSK" w:hAnsi="TH SarabunPSK" w:cs="TH SarabunPSK"/>
          <w:sz w:val="32"/>
          <w:szCs w:val="32"/>
          <w:cs/>
        </w:rPr>
        <w:t>4. บังคับใช้กฎหมายอย่างจริงจัง โดยให้เปิดเผยข้อมูลที่กฎหมายกำหนดให้บริษัทประกันภัยต้องปฏิบัติตาม นอกจากนี้ยังให้มีการเปิดเผยข้อมูลของบริษัทประกันภัยที่ถูกร้องเรียน สถิติ และประเด็นเรื่องร้องเรียนที่ได้มีการตัดสินแล้วทั้งโดยศาลหรือโดย คปภ.</w:t>
      </w:r>
    </w:p>
    <w:p w:rsidR="005E51D2" w:rsidRPr="00F06E77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06E7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06E77">
        <w:rPr>
          <w:rFonts w:ascii="TH SarabunPSK" w:hAnsi="TH SarabunPSK" w:cs="TH SarabunPSK"/>
          <w:sz w:val="32"/>
          <w:szCs w:val="32"/>
          <w:cs/>
        </w:rPr>
        <w:t>5. แก้ไขพระราชบัญญัติคณะกรรมการกำกับและส่งเสริมการประกอบธุรกิจประกันภัย พ.ศ. 2550 โดยให้มีตัวแทนจากภาคประชาสังคมที่มีผลงานเป็นที่ประจักษ์  จำนวน 2 คน เข้าร่วมด้วย</w:t>
      </w:r>
    </w:p>
    <w:p w:rsidR="005E51D2" w:rsidRPr="00F06E77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06E7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06E77">
        <w:rPr>
          <w:rFonts w:ascii="TH SarabunPSK" w:hAnsi="TH SarabunPSK" w:cs="TH SarabunPSK"/>
          <w:sz w:val="32"/>
          <w:szCs w:val="32"/>
          <w:cs/>
        </w:rPr>
        <w:t xml:space="preserve">6. ให้ สคบ. ทำหน้าที่เป็นศูนย์รับเรื่องร้องเรียนแบบเบ็ดเสร็จก่อนส่งเรื่องร้องเรียนด้านประกันภัยไปยัง คปภ. เพื่อดำเนินการโดยให้ติดตามความคืบหน้าของเรื่องร้องเรียนเพื่อให้บริการแก่ประชาชนอย่างต่อเนื่อง </w:t>
      </w:r>
    </w:p>
    <w:p w:rsidR="005E51D2" w:rsidRPr="00F06E77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06E77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96D03" w:rsidRPr="00596D03"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Pr="00F06E77">
        <w:rPr>
          <w:rFonts w:ascii="TH SarabunPSK" w:hAnsi="TH SarabunPSK" w:cs="TH SarabunPSK"/>
          <w:b/>
          <w:bCs/>
          <w:sz w:val="32"/>
          <w:szCs w:val="32"/>
          <w:cs/>
        </w:rPr>
        <w:t>สำนักงาน คปภ.</w:t>
      </w:r>
      <w:r w:rsidRPr="00F06E7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เสนอ</w:t>
      </w:r>
      <w:r w:rsidR="00596D03">
        <w:rPr>
          <w:rFonts w:ascii="TH SarabunPSK" w:hAnsi="TH SarabunPSK" w:cs="TH SarabunPSK" w:hint="cs"/>
          <w:sz w:val="32"/>
          <w:szCs w:val="32"/>
          <w:cs/>
        </w:rPr>
        <w:t>เพิ่มเติมเกี่ยวกับ</w:t>
      </w:r>
      <w:r w:rsidRPr="00F06E77">
        <w:rPr>
          <w:rFonts w:ascii="TH SarabunPSK" w:hAnsi="TH SarabunPSK" w:cs="TH SarabunPSK"/>
          <w:sz w:val="32"/>
          <w:szCs w:val="32"/>
          <w:cs/>
        </w:rPr>
        <w:t>มาตรการและนโยบายต่าง ๆ ที่เกี่ยวกับการคุ้มครองสิทธิประโยชน์ของผู้เอาประกันภัยและประชาชน</w:t>
      </w:r>
      <w:r w:rsidR="00596D03">
        <w:rPr>
          <w:rFonts w:ascii="TH SarabunPSK" w:hAnsi="TH SarabunPSK" w:cs="TH SarabunPSK" w:hint="cs"/>
          <w:sz w:val="32"/>
          <w:szCs w:val="32"/>
          <w:cs/>
        </w:rPr>
        <w:t xml:space="preserve"> 3 มาตรการ</w:t>
      </w:r>
      <w:r w:rsidRPr="00F06E77">
        <w:rPr>
          <w:rFonts w:ascii="TH SarabunPSK" w:hAnsi="TH SarabunPSK" w:cs="TH SarabunPSK"/>
          <w:sz w:val="32"/>
          <w:szCs w:val="32"/>
          <w:cs/>
        </w:rPr>
        <w:t xml:space="preserve"> ได้แก่ 1) การเพิ่มประสิทธิภาพการจ่ายค่าเสียหายเบื้องต้นสำหรับผู้ประสบภัยจากรถด้วยการเชื่อมโยงข้อมูลสารสนเทศ 2) การจัดทำหลักเกณฑ์และเงื่อนไขในการ</w:t>
      </w:r>
      <w:r w:rsidRPr="00F06E77">
        <w:rPr>
          <w:rFonts w:ascii="TH SarabunPSK" w:hAnsi="TH SarabunPSK" w:cs="TH SarabunPSK"/>
          <w:sz w:val="32"/>
          <w:szCs w:val="32"/>
          <w:cs/>
        </w:rPr>
        <w:lastRenderedPageBreak/>
        <w:t>โฆษณาเสนอขายผลิตภัณฑ์ประกันชีวิตผ่านสื่อโฆษณา และ 3) การกำกับดูแลการเสนอขายผลิตภัณฑ์ประกัน</w:t>
      </w:r>
      <w:r>
        <w:rPr>
          <w:rFonts w:ascii="TH SarabunPSK" w:hAnsi="TH SarabunPSK" w:cs="TH SarabunPSK" w:hint="cs"/>
          <w:sz w:val="32"/>
          <w:szCs w:val="32"/>
          <w:cs/>
        </w:rPr>
        <w:t>ภัย</w:t>
      </w:r>
      <w:r w:rsidRPr="00F06E77">
        <w:rPr>
          <w:rFonts w:ascii="TH SarabunPSK" w:hAnsi="TH SarabunPSK" w:cs="TH SarabunPSK"/>
          <w:sz w:val="32"/>
          <w:szCs w:val="32"/>
          <w:cs/>
        </w:rPr>
        <w:t>ผ่านตัวแทนประกันภัยและนายหน้าประกันภัย</w:t>
      </w:r>
      <w:r w:rsidRPr="00F06E77">
        <w:rPr>
          <w:rFonts w:ascii="TH SarabunPSK" w:hAnsi="TH SarabunPSK" w:cs="TH SarabunPSK"/>
          <w:sz w:val="32"/>
          <w:szCs w:val="32"/>
          <w:cs/>
        </w:rPr>
        <w:tab/>
      </w:r>
    </w:p>
    <w:p w:rsidR="005E51D2" w:rsidRPr="001E015D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0777D" w:rsidRPr="00E30E56" w:rsidRDefault="00DB1776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10.</w:t>
      </w:r>
      <w:r w:rsidR="0080777D" w:rsidRPr="00E30E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เรื่อง  มาตรการพัฒนาคุณภาพชีวิตผู้มีบัตรสวัสดิการแห่งรัฐ</w:t>
      </w:r>
    </w:p>
    <w:p w:rsidR="0080777D" w:rsidRPr="00E30E56" w:rsidRDefault="0080777D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คณะรัฐมนตรีมีมติเห็นชอบและอนุมัติตามที่กระทรวงการคลัง </w:t>
      </w:r>
      <w:r w:rsidRPr="00E30E56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กค.) เสนอ ดังนี้ </w:t>
      </w:r>
    </w:p>
    <w:p w:rsidR="00AA1A2C" w:rsidRPr="00E30E56" w:rsidRDefault="0080777D" w:rsidP="00D83E4D">
      <w:pPr>
        <w:pStyle w:val="afd"/>
        <w:numPr>
          <w:ilvl w:val="0"/>
          <w:numId w:val="4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เห็นชอบในหลักการของมาตรการพัฒนาคุณภาพชีวิตผู้มีบัตรสวัสดิการแห่งรัฐ และมอบหมาย</w:t>
      </w:r>
    </w:p>
    <w:p w:rsidR="0080777D" w:rsidRPr="00E30E56" w:rsidRDefault="0080777D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หน่วยงานที่เกี่ยวข้องดำเนินการแต่ละโครงการ</w:t>
      </w:r>
    </w:p>
    <w:p w:rsidR="00AA1A2C" w:rsidRPr="00E30E56" w:rsidRDefault="00AA1A2C" w:rsidP="00D83E4D">
      <w:pPr>
        <w:pStyle w:val="afd"/>
        <w:numPr>
          <w:ilvl w:val="0"/>
          <w:numId w:val="4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เห็</w:t>
      </w:r>
      <w:r w:rsidR="0080777D"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นชอบการแต่งตั้งคณะกรรมการนโยบาย</w:t>
      </w:r>
      <w:r w:rsidR="00B20B58"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การพัฒนาคุณภาพชีวิตผู้มีบัตรสวัส</w:t>
      </w:r>
      <w:r w:rsidR="0080777D"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ดิการแห่งรัฐ </w:t>
      </w:r>
    </w:p>
    <w:p w:rsidR="0080777D" w:rsidRPr="00E30E56" w:rsidRDefault="0080777D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(คนส.) คณะอนุกรรมการติดตามการพัฒนาคุณภาพชีวิตผู้มีบัตรสวัสดิการแห่งรัฐ (คอต.) คณะอนุกรรมการพัฒนาคุณภาพชีวิตผู้มีบัตรสวั</w:t>
      </w:r>
      <w:r w:rsidR="00B20B58"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ดิการแห่งรัฐประจำจังหวัด (คอจ.)  หรือ “ทีมหมอประชารัฐสุขใจ” รวมทั้งเห็นชอบในหลักการของการแต่งตั้</w:t>
      </w:r>
      <w:r w:rsidR="00B20B58"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งคณะทำงานพัฒนาคุณภาพชีวิตผู้มีบั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ตรสวัสดิการแห่งรัฐประจำอำเภอ (ทีม ปรจ.) </w:t>
      </w:r>
    </w:p>
    <w:p w:rsidR="0080777D" w:rsidRPr="00E30E56" w:rsidRDefault="00E30E56" w:rsidP="00D83E4D">
      <w:pPr>
        <w:pStyle w:val="afd"/>
        <w:numPr>
          <w:ilvl w:val="0"/>
          <w:numId w:val="4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เห็นชอบมาตรการส่งเสริมให้พัฒนาตนเอง</w:t>
      </w:r>
    </w:p>
    <w:p w:rsidR="00AA1A2C" w:rsidRPr="00E30E56" w:rsidRDefault="0080777D" w:rsidP="00D83E4D">
      <w:pPr>
        <w:pStyle w:val="afd"/>
        <w:numPr>
          <w:ilvl w:val="0"/>
          <w:numId w:val="4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เห็นชอบในหลักการของมาตรการภาษีเพื่อสนับสนุนการพัฒนาผู้มีบัตรสวัสดิการแห่งรัฐ ทั้งนี้ </w:t>
      </w:r>
    </w:p>
    <w:p w:rsidR="0080777D" w:rsidRPr="00E30E56" w:rsidRDefault="0080777D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เมื่อคณะรัฐมนตรีให้ความเห็นชอบแล้ว กค. โดยกรมสร</w:t>
      </w:r>
      <w:r w:rsidR="00B20B58"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รพาก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รจะได้เสนอร่างกฎหมายที่เกี่ยวข้องให้คณะรัฐมนตรีพิจารณาให้ความเห็นชอบ รวมทั้งประสาน ธนาคารกรุงไทย  เพื่อดำเนินการรับชำระค่าจ้างผ่านบัตรสวัสดิการแห่งรัฐต่อไป </w:t>
      </w:r>
    </w:p>
    <w:p w:rsidR="00AA1A2C" w:rsidRPr="00E30E56" w:rsidRDefault="0080777D" w:rsidP="00D83E4D">
      <w:pPr>
        <w:pStyle w:val="afd"/>
        <w:numPr>
          <w:ilvl w:val="0"/>
          <w:numId w:val="4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เห็นชอบให้ธนาคารออมสิน  และธนาคารเพื่อการเกษตรและสหกรณ์การเกษตร (ธ.ก.ส.) </w:t>
      </w:r>
    </w:p>
    <w:p w:rsidR="0080777D" w:rsidRPr="00E30E56" w:rsidRDefault="0080777D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ดำเนินมาตรการพัฒนาผู้มีบัตรสวัสดิการแห่งรัฐ รวม 6 มาตรการ 18 โครงการ และให้โครงการดังกล่าวเป็นโครงการธุรกรรมนโยบายรัฐ (</w:t>
      </w:r>
      <w:r w:rsidRPr="00E30E56">
        <w:rPr>
          <w:rFonts w:ascii="TH SarabunPSK" w:hAnsi="TH SarabunPSK" w:cs="TH SarabunPSK"/>
          <w:color w:val="000000" w:themeColor="text1"/>
          <w:sz w:val="32"/>
          <w:szCs w:val="32"/>
        </w:rPr>
        <w:t>Public Service Account PSA)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</w:p>
    <w:p w:rsidR="0080777D" w:rsidRPr="00E30E56" w:rsidRDefault="0080777D" w:rsidP="00D83E4D">
      <w:pPr>
        <w:pStyle w:val="afd"/>
        <w:numPr>
          <w:ilvl w:val="0"/>
          <w:numId w:val="4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อนุมัติงบประมาณเป็</w:t>
      </w:r>
      <w:r w:rsidR="00E30E56"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นวงเงินรวมทั้งสิ้น 35,679,090,79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1 บาท  ซึ่งประกอบด้วยรายการ ดังนี้ </w:t>
      </w:r>
    </w:p>
    <w:p w:rsidR="00AA1A2C" w:rsidRPr="00E30E56" w:rsidRDefault="0080777D" w:rsidP="00D83E4D">
      <w:pPr>
        <w:pStyle w:val="afd"/>
        <w:numPr>
          <w:ilvl w:val="1"/>
          <w:numId w:val="4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งบประมาณค่าใช้จ่ายในการบริหารจัดการ ซึ่งประกอบด้วย ค่าใช้จ่ายของคณะกรรมการ</w:t>
      </w:r>
    </w:p>
    <w:p w:rsidR="0080777D" w:rsidRPr="00E30E56" w:rsidRDefault="0080777D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และคณะทำงาน  (ตามข้อ 2) </w:t>
      </w:r>
      <w:r w:rsidR="00DA1343"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เช่น ค่าเบี้ยประชุม เป็นต้น  และค่าตอบแทนลูกจ้างชั่วคราวของ ธนาคารออมสิน  และ ธ.ก.ส. เพื่อปฏิบัติงานในโครงการ</w:t>
      </w:r>
      <w:r w:rsidR="00E30E56"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DA1343"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เป็นวงเงินไม่เกิน 2,999,167,723 บาท </w:t>
      </w:r>
    </w:p>
    <w:p w:rsidR="00AA1A2C" w:rsidRPr="00E30E56" w:rsidRDefault="00DA1343" w:rsidP="00D83E4D">
      <w:pPr>
        <w:pStyle w:val="afd"/>
        <w:numPr>
          <w:ilvl w:val="1"/>
          <w:numId w:val="4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งบประมาณสำหรับโครงการเพื่อรองรับมาตรการพัฒนาคุณภาพชีวิตฯ เป็นวงเงินไม่เกิน </w:t>
      </w:r>
    </w:p>
    <w:p w:rsidR="00DA1343" w:rsidRPr="00E30E56" w:rsidRDefault="00DA1343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6,774,409,868 บาท และงบประมาณสำหรับธนาคารออมสิน และ ธ.ก.ส. ในการดำเนินงานเป็นวงเงินไม่เกิน 12,033,000,000  บาท รวมเป็นวงเงินไม่เกิน 18,807,409,868 บาท </w:t>
      </w:r>
    </w:p>
    <w:p w:rsidR="00AA1A2C" w:rsidRPr="00E30E56" w:rsidRDefault="00DA1343" w:rsidP="00D83E4D">
      <w:pPr>
        <w:pStyle w:val="afd"/>
        <w:numPr>
          <w:ilvl w:val="1"/>
          <w:numId w:val="4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งบประมาณสำหรับค่าซื้อสินค้าอุปโภคบริโภคที่จำเป็น สินค้าเพื่อการศึกษาและวัตถุดิบเพื่อ</w:t>
      </w:r>
    </w:p>
    <w:p w:rsidR="00DA1343" w:rsidRPr="00E30E56" w:rsidRDefault="00DA1343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เกษตรกรรม จากร้านธงฟ้าประชารัฐ   และร้านอื่น ๆ ที่กระทรวงพาณิชย์กำหนด เป็นวงเงินไม่เกิน </w:t>
      </w:r>
      <w:r w:rsidR="00DB1776"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13,872,513,200 บาท โดยจะใช้จ่ายจากเงินงบประมาณรายจ่ายภายใต้กองทุนประชารัฐเพื่อเศรษฐกิจฐานราก</w:t>
      </w:r>
    </w:p>
    <w:p w:rsidR="00AA1A2C" w:rsidRPr="00E30E56" w:rsidRDefault="00DA1343" w:rsidP="00150DC3">
      <w:pPr>
        <w:tabs>
          <w:tab w:val="left" w:pos="1440"/>
          <w:tab w:val="left" w:pos="2160"/>
          <w:tab w:val="left" w:pos="2880"/>
        </w:tabs>
        <w:spacing w:line="340" w:lineRule="exact"/>
        <w:ind w:left="180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ทั้งนี้  งบประมาณให้แต่ละหน่วยงานทำความตกลงกับสำนักงบประมาณเพื่อขอรับการจัดสรร</w:t>
      </w:r>
    </w:p>
    <w:p w:rsidR="00DA1343" w:rsidRPr="00E30E56" w:rsidRDefault="00DA1343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งบประมาณตามความจำเป็นและเหมาะสมต่อไป  </w:t>
      </w:r>
    </w:p>
    <w:p w:rsidR="00DA1343" w:rsidRPr="00E30E56" w:rsidRDefault="00DA1343" w:rsidP="00150DC3">
      <w:pPr>
        <w:tabs>
          <w:tab w:val="left" w:pos="1440"/>
          <w:tab w:val="left" w:pos="2160"/>
          <w:tab w:val="left" w:pos="2880"/>
        </w:tabs>
        <w:spacing w:line="340" w:lineRule="exact"/>
        <w:ind w:left="1800"/>
        <w:jc w:val="thaiDistribute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สาระสำคัญของเรื่อง</w:t>
      </w:r>
    </w:p>
    <w:p w:rsidR="00AA1A2C" w:rsidRPr="00E30E56" w:rsidRDefault="00DA1343" w:rsidP="00150DC3">
      <w:pPr>
        <w:tabs>
          <w:tab w:val="left" w:pos="1440"/>
          <w:tab w:val="left" w:pos="2160"/>
          <w:tab w:val="left" w:pos="2880"/>
        </w:tabs>
        <w:spacing w:line="340" w:lineRule="exact"/>
        <w:ind w:left="180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กค. รายงานว่า ได้เสนอมาตรการพัฒนาคุณภาพชีวิตผู้มีบัตรสวัสดิการแห่งรัฐ  ซึ่ง</w:t>
      </w:r>
      <w:r w:rsidR="00E30E56"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ป็น</w:t>
      </w:r>
    </w:p>
    <w:p w:rsidR="00DA1343" w:rsidRPr="00E30E56" w:rsidRDefault="00DA1343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มาตรการให้ความช่วยเหลือระยะที่ 2 แก่ผู้มีบัตรสวัสดิการแห่งรัฐ โดยมีสาระสำคัญ ดังนี้ </w:t>
      </w:r>
    </w:p>
    <w:p w:rsidR="00E30E56" w:rsidRPr="00E30E56" w:rsidRDefault="00DA1343" w:rsidP="00D83E4D">
      <w:pPr>
        <w:pStyle w:val="afd"/>
        <w:numPr>
          <w:ilvl w:val="0"/>
          <w:numId w:val="5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โครงสร้างการดำเนินงาน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แบ่งการทำงานออกเป็น 4 ระดับ ดังนี้ 1) คนส.</w:t>
      </w:r>
      <w:r w:rsidR="00E30E56"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</w:p>
    <w:p w:rsidR="000E7FE1" w:rsidRPr="00E30E56" w:rsidRDefault="000E7FE1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นายกรัฐมนตรีเป็นประธาน  2) คอต. มีปลัด กค. เป็นประธาน  3) คอจ. จำนวน 77 ชุด กรณีกรุงเทพมหานคร (กทม.) มีปลัด กทม. เป็นประธาน ส่วนจังหวัดอื่น ๆ มีผู้ว่าราชการจังหวัดเป็นประธาน 4) ทีม ปรจ. จำนวน 878 ชุด กรณี กทม. มีผู้อำนวยการเขตเป็นประธาน ส่วนจังหวัดอื่น ๆ มีนายอำเภอ เป็นประธาน  5) ผู้ดูแลผู้มีบัตรสวัสดิการแห่งรัฐ (</w:t>
      </w:r>
      <w:r w:rsidRPr="00E30E56">
        <w:rPr>
          <w:rFonts w:ascii="TH SarabunPSK" w:hAnsi="TH SarabunPSK" w:cs="TH SarabunPSK"/>
          <w:color w:val="000000" w:themeColor="text1"/>
          <w:sz w:val="32"/>
          <w:szCs w:val="32"/>
        </w:rPr>
        <w:t>Account Officer : AO)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ได้แก่ เจ้าหน้าที่ของรัฐ เจ้าหน้าที่ของ ธ.ก.ส. หรือธนาคารออมสิน  </w:t>
      </w:r>
    </w:p>
    <w:p w:rsidR="00DB1776" w:rsidRPr="00E30E56" w:rsidRDefault="00DB1776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DB1776" w:rsidRPr="00E30E56" w:rsidRDefault="00DB1776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AA1A2C" w:rsidRPr="00E30E56" w:rsidRDefault="000E7FE1" w:rsidP="00D83E4D">
      <w:pPr>
        <w:pStyle w:val="afd"/>
        <w:numPr>
          <w:ilvl w:val="0"/>
          <w:numId w:val="5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โครงการเพื่อรองรับมาตรการพัฒนาคุณภาพชีวิตผู้มีบัตรสวัสดิการแห่งรัฐ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</w:t>
      </w:r>
    </w:p>
    <w:p w:rsidR="00DC167C" w:rsidRPr="00E30E56" w:rsidRDefault="000E7FE1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การบูรณาการโครงการจากหน่วยงานที่เกี่ยวข้อง เช่น กระทรวงมหาดไทย (มท.) กระทรวงแรงงาน (รง.)  กระทรวงเกษตรและสหกรณ์ (กษ.)  และ พณ. เป็นต้น เพื่อให้การพัฒนาผู้มีบัตรสวัสดิการแห่งรัฐเป็นไปอย่างมีเอกภาพและมีความครบ</w:t>
      </w:r>
      <w:r w:rsidR="00E30E56"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ถ้วน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สมบูรณ์โดยสร้างโอกาสในการพัฒนาใน 4 มิติ  ประกอบด้วย </w:t>
      </w:r>
      <w:r w:rsidRPr="00E30E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มิติที่ 1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การมีงานทำ จำนวน 5 โครงการ </w:t>
      </w:r>
      <w:r w:rsidR="00DB1776" w:rsidRPr="00E30E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30E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มติที่ 2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การฝึกอบรมและการศึกษา 10 โครงการ </w:t>
      </w:r>
      <w:r w:rsidRPr="00E30E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มิติที่ 3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การเข้าถึงแหล่งเงินทุนในระบบ จำนวน 11 โครงการ  และ</w:t>
      </w:r>
      <w:r w:rsidRPr="00E30E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มิติที่ 4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การเข้าถึงสิ่งจำเป็นพื้นฐาน 8 โครงการ </w:t>
      </w:r>
      <w:r w:rsidRPr="00E30E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รวมทั้งสิ้น 34 โครงการ</w:t>
      </w:r>
    </w:p>
    <w:p w:rsidR="000E7FE1" w:rsidRPr="00E30E56" w:rsidRDefault="00DC167C" w:rsidP="00150DC3">
      <w:pPr>
        <w:pStyle w:val="afd"/>
        <w:tabs>
          <w:tab w:val="left" w:pos="1440"/>
          <w:tab w:val="left" w:pos="2160"/>
          <w:tab w:val="left" w:pos="2880"/>
        </w:tabs>
        <w:spacing w:after="0" w:line="340" w:lineRule="exact"/>
        <w:ind w:left="216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  <w:cs/>
        </w:rPr>
      </w:pP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2.1 </w:t>
      </w:r>
      <w:r w:rsidRPr="00E30E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มีโครงการที่ต้องขอรับการสนับสนุนงบประมาณจากภาครัฐ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จำนวน 6 โครงการ ดังนี้ </w:t>
      </w:r>
      <w:r w:rsidR="000E7FE1"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:rsidR="007B260E" w:rsidRPr="00E30E56" w:rsidRDefault="007B260E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1) </w:t>
      </w:r>
      <w:r w:rsidR="00E30E56"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โครงการเพิ่มทักษะอาชีพแก่เกษตร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กรผู้ลงทะเบียนเพื่อสวัสดิการแห่งรัฐ (กษ.) 2) โครงการจ้างแรงงานชลประทานสร้างรายได้แก่เกษตรกร (กษ.)  3) โครงการเพิ่มศักยภาพผู้มีรายได้น้อยที่ลงทะเบียนสวัสดิการแห่งรัฐ เพื่อสร้างงาน สร้างอาชีพ  เพิ่มรายได้และความมั่นคงในชีวิต (รง.)  4) โครงการสินเชื่อชุมชนปรับเปลี่ยนการผลิตเพื่อพัฒนาอาชีพของผู้มีรายได้น้อย  </w:t>
      </w:r>
      <w:r w:rsidRPr="00E30E56">
        <w:rPr>
          <w:rFonts w:ascii="TH SarabunPSK" w:hAnsi="TH SarabunPSK" w:cs="TH SarabunPSK"/>
          <w:color w:val="000000" w:themeColor="text1"/>
          <w:sz w:val="32"/>
          <w:szCs w:val="32"/>
        </w:rPr>
        <w:t>(XYZ)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(ธ.ก.ส.)  5) โครงการปรับปรุงโครงสร้างหนี้ของผู้มีรายได้น้อยในระบบ ธ.ก.ส. 6) โครงการสนับสนุนสินเชื่อรายย่อยเพื่อใช้จ่ายฉุกเฉิน  ระยะที่ 2 (ธ.ก.ส.) </w:t>
      </w:r>
    </w:p>
    <w:p w:rsidR="007B260E" w:rsidRPr="00E30E56" w:rsidRDefault="007B260E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2.2 </w:t>
      </w:r>
      <w:r w:rsidRPr="00E30E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มีโครงการของธนาคารออมสิน  และ ธ.ก.ส.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ที่ขอเป็นโครงการธุรกรรมนโยบายรัฐ </w:t>
      </w:r>
      <w:r w:rsidRPr="00E30E56">
        <w:rPr>
          <w:rFonts w:ascii="TH SarabunPSK" w:hAnsi="TH SarabunPSK" w:cs="TH SarabunPSK"/>
          <w:color w:val="000000" w:themeColor="text1"/>
          <w:sz w:val="32"/>
          <w:szCs w:val="32"/>
        </w:rPr>
        <w:t>(Public  Service  Account : PSA)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รวม 6 มาตรการ 18 โครงการ ดังนี้</w:t>
      </w:r>
    </w:p>
    <w:p w:rsidR="005D2647" w:rsidRPr="00E30E56" w:rsidRDefault="005D2647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E30E5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1) </w:t>
      </w:r>
      <w:r w:rsidRPr="00E30E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มาตรการพัฒนาผู้มีบัตรสวัสด</w:t>
      </w:r>
      <w:r w:rsidR="00B20B58" w:rsidRPr="00E30E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ิ</w:t>
      </w:r>
      <w:r w:rsidRPr="00E30E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การแห่งรัฐ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โดย ธนาคารออมสิน </w:t>
      </w:r>
      <w:r w:rsidR="00FF3B19"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    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รวม 3 มาตรการ 10 โครงการ ดังนี้ </w:t>
      </w:r>
      <w:r w:rsidRPr="00E30E56">
        <w:rPr>
          <w:rFonts w:ascii="TH SarabunPSK" w:hAnsi="TH SarabunPSK" w:cs="TH SarabunPSK"/>
          <w:color w:val="000000" w:themeColor="text1"/>
          <w:sz w:val="32"/>
          <w:szCs w:val="32"/>
        </w:rPr>
        <w:t xml:space="preserve">(1) </w:t>
      </w:r>
      <w:r w:rsidRPr="00E30E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มาตรการที่ 1 สินเชื่อ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จำนวน 4 โครงการ ได้แก่ สินเชื่อผู้มีบัตรสวัสดิการแห่งรัฐ สินเชื่อ </w:t>
      </w:r>
      <w:r w:rsidRPr="00E30E56">
        <w:rPr>
          <w:rFonts w:ascii="TH SarabunPSK" w:hAnsi="TH SarabunPSK" w:cs="TH SarabunPSK"/>
          <w:color w:val="000000" w:themeColor="text1"/>
          <w:sz w:val="32"/>
          <w:szCs w:val="32"/>
        </w:rPr>
        <w:t xml:space="preserve">GSB  Home Stay  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สินเชื่อธุรกิจแฟรนไชส์  และสินเชื่อ </w:t>
      </w:r>
      <w:r w:rsidRPr="00E30E56">
        <w:rPr>
          <w:rFonts w:ascii="TH SarabunPSK" w:hAnsi="TH SarabunPSK" w:cs="TH SarabunPSK"/>
          <w:color w:val="000000" w:themeColor="text1"/>
          <w:sz w:val="32"/>
          <w:szCs w:val="32"/>
        </w:rPr>
        <w:t xml:space="preserve">Street Food  (2) </w:t>
      </w:r>
      <w:r w:rsidRPr="00E30E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มาตรการที่ 2 เงินฝาก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จำนวน 1 โครงการ ได้แก่ เงินฝากเผื่อเรียกพิเศษสวัสดิการแห่งรัฐ </w:t>
      </w:r>
      <w:r w:rsidR="00FF3B19"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(3) </w:t>
      </w:r>
      <w:r w:rsidR="00FF3B19" w:rsidRPr="00E30E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มาตรการที่ 3 การพัฒนา </w:t>
      </w:r>
      <w:r w:rsidR="00FF3B19"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จำนวน 5 โครงการ ได้แก่ โครงการ “มหาวิทยาลัยประชาชน”  คลินิกสุขภาพทางการเงินเคลื่อนที่ การให้ความรู้ทางการเงิน </w:t>
      </w:r>
      <w:r w:rsidR="00FF3B19" w:rsidRPr="00E30E56">
        <w:rPr>
          <w:rFonts w:ascii="TH SarabunPSK" w:hAnsi="TH SarabunPSK" w:cs="TH SarabunPSK"/>
          <w:color w:val="000000" w:themeColor="text1"/>
          <w:sz w:val="32"/>
          <w:szCs w:val="32"/>
        </w:rPr>
        <w:t>(Financial  Literacy)</w:t>
      </w:r>
      <w:r w:rsidR="00E30E56"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พัฒนาและย</w:t>
      </w:r>
      <w:r w:rsidR="00FF3B19"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กระดับผู้ประกอบการแฟรนไชส์ร่วมกับ พณ. และบูรณาการแผนพัฒนากับหน่วยงานภาคี</w:t>
      </w:r>
      <w:r w:rsidR="00596D0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</w:t>
      </w:r>
      <w:r w:rsidR="00FF3B19"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ในการพัฒนาอาชีพ </w:t>
      </w:r>
    </w:p>
    <w:p w:rsidR="00FF3B19" w:rsidRPr="00E30E56" w:rsidRDefault="00FF3B19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E30E5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2) </w:t>
      </w:r>
      <w:r w:rsidR="00D52816" w:rsidRPr="00E30E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มาตรการพัฒนาผู้มีบัตรสวัสดิการแห่งรัฐ โดย ธ.ก.ส. </w:t>
      </w:r>
      <w:r w:rsidR="00D52816"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รวม 3 มาตรการ </w:t>
      </w:r>
      <w:r w:rsidR="00596D0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</w:t>
      </w:r>
      <w:r w:rsidR="00D52816"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8 โครงการ ดังนี้ </w:t>
      </w:r>
    </w:p>
    <w:p w:rsidR="00D52816" w:rsidRPr="00E30E56" w:rsidRDefault="00D52816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E30E5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-</w:t>
      </w:r>
      <w:r w:rsidR="00AA1A2C" w:rsidRPr="00E30E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30E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มาตรการที่ 1  พัฒนาตนเอง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จำนวน 2 โครงการ ได้แก่ โครงการ</w:t>
      </w:r>
      <w:r w:rsidR="00596D0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ให้ความรู้แก่เก</w:t>
      </w:r>
      <w:r w:rsidR="00E30E56"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ษ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ตรกรลูกค้าผู้มีรายได้น้อยที่ลงทะเบียนเพื่อสวัสดิการแห่งรัฐ ปี 2560 และโครงการเงินฝากกองทุน</w:t>
      </w:r>
      <w:r w:rsidR="00A272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ทวีสุข </w:t>
      </w:r>
    </w:p>
    <w:p w:rsidR="0052509F" w:rsidRPr="00E30E56" w:rsidRDefault="00D52816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E30E5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- </w:t>
      </w:r>
      <w:r w:rsidR="0052509F" w:rsidRPr="00E30E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มาตรการที่ 2 พัฒนาอาชีพเสริมเพิ่มรายได้</w:t>
      </w:r>
      <w:r w:rsidR="0052509F"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จำนวน 2 โครงการ ได้แก่ โครงการสินเชื่อชุมชนปรับเปลี่ยนการผลิตเพื่อพัฒนาอาชีพของผู้มีรายได้น้อย </w:t>
      </w:r>
      <w:r w:rsidR="0052509F" w:rsidRPr="00E30E56">
        <w:rPr>
          <w:rFonts w:ascii="TH SarabunPSK" w:hAnsi="TH SarabunPSK" w:cs="TH SarabunPSK"/>
          <w:color w:val="000000" w:themeColor="text1"/>
          <w:sz w:val="32"/>
          <w:szCs w:val="32"/>
        </w:rPr>
        <w:t>(XYZ)</w:t>
      </w:r>
      <w:r w:rsidR="0052509F"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และโครงการ สินเชื่อพัฒนาอาชีพของผู้มีรายได้น้อยที่ลงทะเบียนสวัสดิการแห่งรัฐ </w:t>
      </w:r>
    </w:p>
    <w:p w:rsidR="00AA1A2C" w:rsidRPr="00E30E56" w:rsidRDefault="0052509F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E30E5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- </w:t>
      </w:r>
      <w:r w:rsidRPr="00E30E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มาตรกา</w:t>
      </w:r>
      <w:r w:rsidR="00596D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</w:t>
      </w:r>
      <w:r w:rsidRPr="00E30E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ที่ 3 ลดภาระหนี้ทั้งในระบบและนอกระบบ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จำนวน </w:t>
      </w:r>
      <w:r w:rsidR="00A272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4 โครงการ ได้แก่  โครงการปรับปรุงโครงสร้างหนี้ของผู้มีรายได้น้อยในระบบ ธ.ก.ส. โครงการแก้ไขหนี้นอกระบบของเกษตรกรและบุคคลในครัวเรือน ระยะที่ 3</w:t>
      </w:r>
      <w:r w:rsidR="005D2647" w:rsidRPr="00E30E5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AA1A2C"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โครงการสนับสนุนสินเชื่อกองทุนหมู่บ้านและสถาบันการเงินชุมชนเพื่อแก้ไขและป้องกันปัญหาหนี้นอกระบบ และโครงการสนับสนุนสินเชื่อรายย่อยเพื่อใช้จ่ายฉุกเฉิน ระยะที่ 2 </w:t>
      </w:r>
    </w:p>
    <w:p w:rsidR="00AA1A2C" w:rsidRPr="00E30E56" w:rsidRDefault="00AA1A2C" w:rsidP="00150DC3">
      <w:pPr>
        <w:tabs>
          <w:tab w:val="left" w:pos="1440"/>
          <w:tab w:val="left" w:pos="1701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E30E56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E30E5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3. </w:t>
      </w:r>
      <w:r w:rsidRPr="00E30E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มาตรการส่งเสริมให้พัฒนาตนเอง </w:t>
      </w:r>
    </w:p>
    <w:p w:rsidR="00AA1A2C" w:rsidRPr="00E30E56" w:rsidRDefault="00AA1A2C" w:rsidP="00150DC3">
      <w:pPr>
        <w:tabs>
          <w:tab w:val="left" w:pos="1440"/>
          <w:tab w:val="left" w:pos="1701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ผู้มีบัตรสวัสดิการแห่งรัฐที่แสดงความประสงค์จะพัฒนาตนเองในแบบประเมินและเมนูการพัฒนารายบุคคล  จะได้รับวงเงินค่าซื้อสินค้าอุปโภคบริโภคที่จำเป็น สินค้าเพื่อการ</w:t>
      </w:r>
      <w:r w:rsidR="00045045"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ศึกษาและวัตถุดิบเพื่อเกษตรกรรม จากร้านธงฟ้าประชารัฐ และร้านอื่น ๆ  ที่ พณ. กำหนด โดยในการดำเนินมาตรการฯ จะใช้จ่ายจากเงินงบประมาณรายจ่ายภายใต้กองทุนประชารัฐเพื่อเศรษฐกิจฐานราก วงเงินไม่เกิน 13,872,513,200 บาท ทั้งนี้  จะเริ่มได้รับในเดือนถัดไปหลังจากเดือนที่แสดงความประสงค์จนถึงเดือนธันวาคม 2561 </w:t>
      </w:r>
    </w:p>
    <w:p w:rsidR="00DB1776" w:rsidRPr="00E30E56" w:rsidRDefault="00DB1776" w:rsidP="00150DC3">
      <w:pPr>
        <w:tabs>
          <w:tab w:val="left" w:pos="1440"/>
          <w:tab w:val="left" w:pos="1701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DB1776" w:rsidRPr="00E30E56" w:rsidRDefault="00DB1776" w:rsidP="00150DC3">
      <w:pPr>
        <w:tabs>
          <w:tab w:val="left" w:pos="1440"/>
          <w:tab w:val="left" w:pos="1701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AC5D0F" w:rsidRPr="00E30E56" w:rsidRDefault="00AC5D0F" w:rsidP="00150DC3">
      <w:pPr>
        <w:tabs>
          <w:tab w:val="left" w:pos="1440"/>
          <w:tab w:val="left" w:pos="1701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ab/>
      </w:r>
      <w:r w:rsidR="00E30E56" w:rsidRPr="00E30E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E30E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4. </w:t>
      </w:r>
      <w:r w:rsidR="007234D9" w:rsidRPr="00E30E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มาตรการภาษีเพื่อสนับสนุนการพัฒนาผู้มีบัตรสวัสดิการแห่งรัฐ</w:t>
      </w:r>
      <w:r w:rsidR="007234D9"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(กรมสรรพากร)  เพื่อ</w:t>
      </w:r>
    </w:p>
    <w:p w:rsidR="00045045" w:rsidRPr="00E30E56" w:rsidRDefault="007234D9" w:rsidP="00150DC3">
      <w:pPr>
        <w:tabs>
          <w:tab w:val="left" w:pos="1440"/>
          <w:tab w:val="left" w:pos="1701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จูงใจให้นายจ้างที่เป็นนิติบุคคลจัดการฝึกทักษะฝีมือให้แก่ผู้มี</w:t>
      </w:r>
      <w:r w:rsidR="00E30E56"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บัตร</w:t>
      </w: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วัสดิการแห่งรัฐหรือพิจารณาจ้างงานผู้มีบัตรสวัสดิการแห่งรัฐเป็นกรณีพิเศษโดยให้หักรายจ่ายเป็นจำนวน 1.5 เท่าของรายจ่าย ดังนี้ </w:t>
      </w:r>
    </w:p>
    <w:p w:rsidR="00AC5D0F" w:rsidRPr="00E30E56" w:rsidRDefault="00AC5D0F" w:rsidP="00150DC3">
      <w:pPr>
        <w:pStyle w:val="afd"/>
        <w:tabs>
          <w:tab w:val="left" w:pos="1440"/>
          <w:tab w:val="left" w:pos="1701"/>
          <w:tab w:val="left" w:pos="2160"/>
          <w:tab w:val="left" w:pos="2880"/>
        </w:tabs>
        <w:spacing w:after="0" w:line="340" w:lineRule="exact"/>
        <w:ind w:left="216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4.1 รายจ่ายที่นายจ้างได้จ่ายไปเป็นค่าใช้จ่ายในการจัดการฝึกทักษะอาชีพให้แก่ผู้มีบัตร</w:t>
      </w:r>
    </w:p>
    <w:p w:rsidR="00AC5D0F" w:rsidRPr="00E30E56" w:rsidRDefault="00AC5D0F" w:rsidP="00150DC3">
      <w:pPr>
        <w:tabs>
          <w:tab w:val="left" w:pos="1440"/>
          <w:tab w:val="left" w:pos="1701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สวัสดิการแห่งรัฐ</w:t>
      </w:r>
    </w:p>
    <w:p w:rsidR="00AC5D0F" w:rsidRPr="00E30E56" w:rsidRDefault="00AC5D0F" w:rsidP="00150DC3">
      <w:pPr>
        <w:pStyle w:val="afd"/>
        <w:tabs>
          <w:tab w:val="left" w:pos="1440"/>
          <w:tab w:val="left" w:pos="1701"/>
          <w:tab w:val="left" w:pos="2160"/>
          <w:tab w:val="left" w:pos="2880"/>
        </w:tabs>
        <w:spacing w:after="0" w:line="340" w:lineRule="exact"/>
        <w:ind w:left="216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4.2 รายจ่ายที่นายจ้างได้จ่ายไปเป็นค่าใช้จ่ายในการจ้างผู้มีบัตรสวัสดิการแห่งรัฐ โดยการ</w:t>
      </w:r>
    </w:p>
    <w:p w:rsidR="00AC5D0F" w:rsidRPr="00E30E56" w:rsidRDefault="00AC5D0F" w:rsidP="00150DC3">
      <w:pPr>
        <w:tabs>
          <w:tab w:val="left" w:pos="1440"/>
          <w:tab w:val="left" w:pos="1701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  <w:cs/>
        </w:rPr>
      </w:pPr>
      <w:r w:rsidRPr="00E30E5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จ่ายค่าจ้างผ่านบัตรสวัสดิการแห่งรัฐ เฉพาะรายจ่ายที่ได้จ่ายเป็นค่าใช้จ่ายในการจ้างผู้มีบัตรสวัสดิการแห่งรัฐในส่วนที่ไม่เกินร้อยละสิบชองจำนวนลูกจ้างในบริษัทหรือห้างหุ้นส่วนนิติบุคคลนั้น  ทั้งนี้ สำหรับรอบระยะเวลาบัญชีที่เริ่มในหรือหลังวันที่ 1 มกราคม 2561 จนถึงวันที่ 31 ธันวาคม 2562 </w:t>
      </w:r>
    </w:p>
    <w:p w:rsidR="006D4287" w:rsidRDefault="006D4287" w:rsidP="00150DC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150DC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C65FFF" w:rsidRDefault="00BB1C09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5E51D2" w:rsidRPr="004A02A5" w:rsidRDefault="00DB1776" w:rsidP="00150DC3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11.</w:t>
      </w:r>
      <w:r w:rsidR="005E51D2" w:rsidRPr="004A02A5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ความตกลงระหว่างรัฐบาล</w:t>
      </w:r>
      <w:r w:rsidR="005E51D2">
        <w:rPr>
          <w:rFonts w:ascii="TH SarabunPSK" w:hAnsi="TH SarabunPSK" w:cs="TH SarabunPSK" w:hint="cs"/>
          <w:b/>
          <w:bCs/>
          <w:sz w:val="32"/>
          <w:szCs w:val="32"/>
          <w:cs/>
        </w:rPr>
        <w:t>แห่ง</w:t>
      </w:r>
      <w:r w:rsidR="005E51D2" w:rsidRPr="004A02A5">
        <w:rPr>
          <w:rFonts w:ascii="TH SarabunPSK" w:hAnsi="TH SarabunPSK" w:cs="TH SarabunPSK"/>
          <w:b/>
          <w:bCs/>
          <w:sz w:val="32"/>
          <w:szCs w:val="32"/>
          <w:cs/>
        </w:rPr>
        <w:t>สาธารณรัฐอินโดนีเซียกับสถาบันอาเซียนเพื่อสันติภาพและความสมานฉันท์ว่าด้วยการเป็นประเทศเจ้าบ้านและการให้เอกสิทธิ์และความคุ้มกันแก่สถาบันอาเซียนเพื่อสันติภาพและความสมานฉันท์</w:t>
      </w:r>
    </w:p>
    <w:p w:rsidR="005E51D2" w:rsidRDefault="005E51D2" w:rsidP="00150DC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คณะรัฐมนตรีมีมติเห็นชอบตามที่กระทรวงการต่างประเทศ (กต.) เสนอ ดังนี้</w:t>
      </w:r>
    </w:p>
    <w:p w:rsidR="005E51D2" w:rsidRDefault="005E51D2" w:rsidP="00150DC3">
      <w:pPr>
        <w:spacing w:line="340" w:lineRule="exac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เห็นชอบต่อร่าง</w:t>
      </w:r>
      <w:r w:rsidRPr="00A85667">
        <w:rPr>
          <w:rFonts w:ascii="TH SarabunPSK" w:hAnsi="TH SarabunPSK" w:cs="TH SarabunPSK"/>
          <w:sz w:val="32"/>
          <w:szCs w:val="32"/>
          <w:cs/>
        </w:rPr>
        <w:t>ความตกลงระหว่างรัฐบาล</w:t>
      </w:r>
      <w:r>
        <w:rPr>
          <w:rFonts w:ascii="TH SarabunPSK" w:hAnsi="TH SarabunPSK" w:cs="TH SarabunPSK" w:hint="cs"/>
          <w:sz w:val="32"/>
          <w:szCs w:val="32"/>
          <w:cs/>
        </w:rPr>
        <w:t>แห่ง</w:t>
      </w:r>
      <w:r w:rsidRPr="00A85667">
        <w:rPr>
          <w:rFonts w:ascii="TH SarabunPSK" w:hAnsi="TH SarabunPSK" w:cs="TH SarabunPSK"/>
          <w:sz w:val="32"/>
          <w:szCs w:val="32"/>
          <w:cs/>
        </w:rPr>
        <w:t>สาธารณรัฐอินโดนีเซียกับสถาบันอาเซียนเพื่อสันติภาพและความสมานฉันท์ว่าด้วยการเป็นเจ้าบ้านและการให้เอกสิทธิ์และความคุ้มกันแก่สถาบันอาเซียนเพื่อสันติภาพและความสมานฉันท์</w:t>
      </w:r>
    </w:p>
    <w:p w:rsidR="005E51D2" w:rsidRDefault="005E51D2" w:rsidP="00150DC3">
      <w:pPr>
        <w:spacing w:line="340" w:lineRule="exac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ให้ผู้แทนของสถาบันอาเซียนฯ ซึ่งได้รับการมอบหมายจากคณะมนตรีของสถาบันฯ เป็นผู้ลงนามในความตกลงระหว่างรัฐบาลแห่งสาธารณรัฐอินโดนีเซียกับสถาบันอาเซียนฯ</w:t>
      </w:r>
    </w:p>
    <w:p w:rsidR="005E51D2" w:rsidRDefault="005E51D2" w:rsidP="00150DC3">
      <w:pPr>
        <w:spacing w:line="340" w:lineRule="exac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6E77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สาระสำคัญของความตกลงฯ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จะกำหนดขอบเขตอำนาจหน้าที่ของสถาบันอาเซียนฯ และอินโดนีเซียในฐานะประเทศเจ้าบ้าน ดังนี้</w:t>
      </w:r>
    </w:p>
    <w:p w:rsidR="005E51D2" w:rsidRDefault="005E51D2" w:rsidP="00596D03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754950">
        <w:rPr>
          <w:rFonts w:ascii="TH SarabunPSK" w:hAnsi="TH SarabunPSK" w:cs="TH SarabunPSK" w:hint="cs"/>
          <w:b/>
          <w:bCs/>
          <w:sz w:val="32"/>
          <w:szCs w:val="32"/>
          <w:cs/>
        </w:rPr>
        <w:t>สถาบันอาเซียนฯ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จะมีสถานะทางกฎหมายและจะต้องดำเนินการตามกฎหมายและกฎระเบียบของอินโดนีเซีย โดยมีหน้าที่ความรับผิดชอบ เช่น 1.1 การดูแลรักษาสถานที่ทำการที่ประเทศเจ้าภาพจัดหาให้</w:t>
      </w:r>
      <w:r w:rsidR="00596D03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1.2 การชำระค่าใช้จ่ายการให้บริการด้านสาธารณูปโภคต่าง  ๆ 1.3 การซ่อมแซมอุปกรณ์ สิ่งของเครื่องใช้สำนักงาน 1.4 การประกันภัยสำนักงาน การชำระภาษีที่เกี่ยวข้อง 1.5 การจัดการใบอนุญาตทำงานสำหรับบุคลากร และ </w:t>
      </w:r>
      <w:r w:rsidR="00596D03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>1.6 การบริหารจัดการกองทุนและงบประมาณและบุคลากรของสำนักงาน</w:t>
      </w:r>
    </w:p>
    <w:p w:rsidR="005E51D2" w:rsidRDefault="005E51D2" w:rsidP="00596D03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754950">
        <w:rPr>
          <w:rFonts w:ascii="TH SarabunPSK" w:hAnsi="TH SarabunPSK" w:cs="TH SarabunPSK" w:hint="cs"/>
          <w:b/>
          <w:bCs/>
          <w:sz w:val="32"/>
          <w:szCs w:val="32"/>
          <w:cs/>
        </w:rPr>
        <w:t>อินโดนีเซีย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ในฐานะประเทศเจ้าบ้านจะต้องให้สถาบันอาเซียนฯ มีสถานะเท่าเทียมกับหน่วยงานสำคัญของรัฐของอินโดนีเซีย โดยจะต้องดำเนินการ ดังนี้ </w:t>
      </w:r>
    </w:p>
    <w:p w:rsidR="005E51D2" w:rsidRDefault="005E51D2" w:rsidP="00150DC3">
      <w:pPr>
        <w:spacing w:line="340" w:lineRule="exac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2.1 อำนวยความสะดวกในการรับคำขอตรวจลงตราสำหรับการเดินทางเข้า การเดินทางผ่าน และการเดินทางออกจากประเทศเจ้าบ้านสำหรับบุคคลต่าง ๆ </w:t>
      </w:r>
    </w:p>
    <w:p w:rsidR="005E51D2" w:rsidRDefault="005E51D2" w:rsidP="00150DC3">
      <w:pPr>
        <w:spacing w:line="340" w:lineRule="exac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2.2 ยกเว้นและลดหย่อนอากรศุลกากรและภาษีตามกฎหมายและกฎระเบียบภาษีอากรของประเทศเจ้าบ้าน </w:t>
      </w:r>
    </w:p>
    <w:p w:rsidR="005E51D2" w:rsidRDefault="005E51D2" w:rsidP="00150DC3">
      <w:pPr>
        <w:spacing w:line="340" w:lineRule="exac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2.3 จัดหาสถานที่ที่เหมาะสมสำหรับใช้ในการดำเนินงานของสถาบันอาเซียนฯ โดยไม่คิดค่าใช้จ่าย</w:t>
      </w:r>
    </w:p>
    <w:p w:rsidR="005E51D2" w:rsidRDefault="005E51D2" w:rsidP="00150DC3">
      <w:pPr>
        <w:spacing w:line="340" w:lineRule="exac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2.4 รักษาความปลอดภัยตามแนวปฏิบัติเดียวกันกับที่ดำเนินการกับสำนักงานผู้แทนทางการทูตหรือองค์การระหว่างประเทศอื่น ๆ </w:t>
      </w:r>
    </w:p>
    <w:p w:rsidR="005E51D2" w:rsidRDefault="005E51D2" w:rsidP="00150DC3">
      <w:pPr>
        <w:spacing w:line="340" w:lineRule="exac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2.5 ให้เอกสิทธิ์และความคุ้มกันสำหรับผู้อำนวยการบริหารและเจ้าหน้าที่ของสถาบันอาเซียนฯ ตามความจำเป็นในการปฏิบัติหน้าที่</w:t>
      </w:r>
    </w:p>
    <w:p w:rsidR="005E51D2" w:rsidRDefault="005E51D2" w:rsidP="00150DC3">
      <w:pPr>
        <w:spacing w:line="340" w:lineRule="exac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2.6 ยกเว้นภาษีสำหรับสถาบันอาเซียนฯ และสังหาริมทรัพย์ของสถาบันอาเซียนฯ </w:t>
      </w:r>
    </w:p>
    <w:p w:rsidR="005E51D2" w:rsidRDefault="005E51D2" w:rsidP="00150DC3">
      <w:pPr>
        <w:spacing w:line="340" w:lineRule="exac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2.7 ข้อพิพาทที่เกิดขึ้นระหว่างภาคีทั้งสองฝ่ายอันเนื่องมาจากการตีความหรือการนำความตกลงนี้มาใช้ จะต้องระงับอย่างฉันมิตรโดยผ่านการหารือหรือการเจรจา</w:t>
      </w:r>
    </w:p>
    <w:p w:rsidR="005E51D2" w:rsidRDefault="005E51D2" w:rsidP="00150DC3">
      <w:pPr>
        <w:spacing w:line="340" w:lineRule="exac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2.8 ความตกลงฯ อาจมีการแก้ไขเป็นลายลักษณ์อักษร โดยได้รับความเห็นชอบจากภาคี</w:t>
      </w:r>
      <w:r w:rsidR="009B28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ทั้งสองฝ่าย โดยจะมีผลบังคับใช้ในวันที่ประเทศเจ้าบ้านแจ้งการเสร็จสิ้นการดำเนินการตามกระบวนการภายใน</w:t>
      </w:r>
    </w:p>
    <w:p w:rsidR="005E51D2" w:rsidRDefault="005E51D2" w:rsidP="00150DC3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2.9 ความตกลงฯ จะมีผลบังคับใช้ในวันที่ประเทศเจ้าบ้านได้แจ้งเป็นลายลักษณ์อักษรต่อผู้อำนวยการบริหารถึงการเสร็จสิ้นของการดำเนินการตามกระบวนการภายในสำหรับการบังคับใช้ความตกลงนี้ และจะสิ้นสุดหลักจากได้รับการแจ้งจากภาคีฝ่ายใดฝ่ายหนึ่งว่าประสงค์จะยุติความตกลงนี้ต่ออีกฝ่ายหนึ่งเป็นลายลักษณ์อักษรเป็นระยะเวลา 6 เดือน</w:t>
      </w:r>
    </w:p>
    <w:p w:rsidR="005E51D2" w:rsidRDefault="005E51D2" w:rsidP="00150DC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5E51D2" w:rsidRDefault="00DB1776" w:rsidP="00150DC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12.</w:t>
      </w:r>
      <w:r w:rsidR="005E51D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E51D2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 ขออนุมัติลงนามสนธิสัญญาระหว่างราชอาณาจักรไทยกับโรมาเนียว่าด้วยการโอนตัวผู้ต้อง</w:t>
      </w:r>
      <w:r w:rsidR="009B28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="005E51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คำพิพากษาและความร่วมมือในการบังคับให้เป็นไปตามคำพิพากษาในคดีอาญา (สนธิสัญญาโอนตัวนักโทษ) </w:t>
      </w:r>
    </w:p>
    <w:p w:rsidR="005E51D2" w:rsidRPr="00DF3155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F3155">
        <w:rPr>
          <w:rFonts w:ascii="TH SarabunPSK" w:hAnsi="TH SarabunPSK" w:cs="TH SarabunPSK"/>
          <w:sz w:val="32"/>
          <w:szCs w:val="32"/>
          <w:cs/>
        </w:rPr>
        <w:tab/>
      </w:r>
      <w:r w:rsidRPr="00DF3155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คณะรัฐมนตรีมีมติเห็นชอบและอนุมัติตามที่กระทรวงการต่างประเทศ (กต.) เสนอ ดังนี้ </w:t>
      </w:r>
    </w:p>
    <w:p w:rsidR="009B28CA" w:rsidRDefault="005E51D2" w:rsidP="00D83E4D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DF3155">
        <w:rPr>
          <w:rFonts w:ascii="TH SarabunPSK" w:hAnsi="TH SarabunPSK" w:cs="TH SarabunPSK" w:hint="cs"/>
          <w:sz w:val="32"/>
          <w:szCs w:val="32"/>
          <w:cs/>
        </w:rPr>
        <w:t>เห็นชอบร่างสนธิสัญญาระหว่างราชอาณาจักรไทยกับโรมาเนียว่าด้วยการโอนตัวผู้ต้อง</w:t>
      </w:r>
      <w:r w:rsidR="009B28CA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</w:p>
    <w:p w:rsidR="005E51D2" w:rsidRPr="00DF3155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B28CA">
        <w:rPr>
          <w:rFonts w:ascii="TH SarabunPSK" w:hAnsi="TH SarabunPSK" w:cs="TH SarabunPSK" w:hint="cs"/>
          <w:sz w:val="32"/>
          <w:szCs w:val="32"/>
          <w:cs/>
        </w:rPr>
        <w:t>คำ</w:t>
      </w:r>
      <w:r w:rsidRPr="00DF3155">
        <w:rPr>
          <w:rFonts w:ascii="TH SarabunPSK" w:hAnsi="TH SarabunPSK" w:cs="TH SarabunPSK" w:hint="cs"/>
          <w:sz w:val="32"/>
          <w:szCs w:val="32"/>
          <w:cs/>
        </w:rPr>
        <w:t xml:space="preserve">พิพากษาและความร่วมมือในการบังคับให้เป็นไปตามคำพิพากษาในคดีอาญา (สนธิสัญญาโอนตัวนักโทษ) </w:t>
      </w:r>
    </w:p>
    <w:p w:rsidR="009B28CA" w:rsidRDefault="005E51D2" w:rsidP="00D83E4D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DF3155">
        <w:rPr>
          <w:rFonts w:ascii="TH SarabunPSK" w:hAnsi="TH SarabunPSK" w:cs="TH SarabunPSK" w:hint="cs"/>
          <w:sz w:val="32"/>
          <w:szCs w:val="32"/>
          <w:cs/>
        </w:rPr>
        <w:t>อนุมัติให้รัฐมนตรีว่าการกระทรวงการต่างประเทศ หรือผู้ที่ได้รับมอบหมายลงนาม</w:t>
      </w:r>
      <w:r w:rsidR="009B28CA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DF3155">
        <w:rPr>
          <w:rFonts w:ascii="TH SarabunPSK" w:hAnsi="TH SarabunPSK" w:cs="TH SarabunPSK" w:hint="cs"/>
          <w:sz w:val="32"/>
          <w:szCs w:val="32"/>
          <w:cs/>
        </w:rPr>
        <w:t>สนธิ</w:t>
      </w:r>
    </w:p>
    <w:p w:rsidR="005E51D2" w:rsidRPr="009B28CA" w:rsidRDefault="005E51D2" w:rsidP="009B28C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B28CA">
        <w:rPr>
          <w:rFonts w:ascii="TH SarabunPSK" w:hAnsi="TH SarabunPSK" w:cs="TH SarabunPSK" w:hint="cs"/>
          <w:sz w:val="32"/>
          <w:szCs w:val="32"/>
          <w:cs/>
        </w:rPr>
        <w:t xml:space="preserve">สัญญาฯ </w:t>
      </w:r>
    </w:p>
    <w:p w:rsidR="005E51D2" w:rsidRDefault="005E51D2" w:rsidP="00D83E4D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F3155">
        <w:rPr>
          <w:rFonts w:ascii="TH SarabunPSK" w:hAnsi="TH SarabunPSK" w:cs="TH SarabunPSK" w:hint="cs"/>
          <w:sz w:val="32"/>
          <w:szCs w:val="32"/>
          <w:cs/>
        </w:rPr>
        <w:t xml:space="preserve">มอบหมายให้ กต. จัดทำหนังสือมอบอำนาจเต็ม </w:t>
      </w:r>
      <w:r w:rsidRPr="00DF3155">
        <w:rPr>
          <w:rFonts w:ascii="TH SarabunPSK" w:hAnsi="TH SarabunPSK" w:cs="TH SarabunPSK"/>
          <w:sz w:val="32"/>
          <w:szCs w:val="32"/>
        </w:rPr>
        <w:t>(Full Powers)</w:t>
      </w:r>
      <w:r w:rsidRPr="00DF3155">
        <w:rPr>
          <w:rFonts w:ascii="TH SarabunPSK" w:hAnsi="TH SarabunPSK" w:cs="TH SarabunPSK" w:hint="cs"/>
          <w:sz w:val="32"/>
          <w:szCs w:val="32"/>
          <w:cs/>
        </w:rPr>
        <w:t xml:space="preserve">  ให้แก่ผู้ลงนามในสนธิสัญญา</w:t>
      </w:r>
    </w:p>
    <w:p w:rsidR="005E51D2" w:rsidRPr="00DF3155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F3155">
        <w:rPr>
          <w:rFonts w:ascii="TH SarabunPSK" w:hAnsi="TH SarabunPSK" w:cs="TH SarabunPSK" w:hint="cs"/>
          <w:sz w:val="32"/>
          <w:szCs w:val="32"/>
          <w:cs/>
        </w:rPr>
        <w:t xml:space="preserve">ข้างต้นในกรณีที่ผู้ลงนามไม่ใช่รัฐมนตรีว่าการกระทรวงการต่างประเทศ </w:t>
      </w:r>
    </w:p>
    <w:p w:rsidR="005E51D2" w:rsidRDefault="005E51D2" w:rsidP="00D83E4D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F3155">
        <w:rPr>
          <w:rFonts w:ascii="TH SarabunPSK" w:hAnsi="TH SarabunPSK" w:cs="TH SarabunPSK" w:hint="cs"/>
          <w:sz w:val="32"/>
          <w:szCs w:val="32"/>
          <w:cs/>
        </w:rPr>
        <w:t>ให้ กต. ดำเนินการให้สนธิสัญญาฯ มีผลใช้บังคับในโอกาสอันเหมาะสมตามแต่จะตกลงกับฝ่าย</w:t>
      </w:r>
    </w:p>
    <w:p w:rsidR="005E51D2" w:rsidRPr="00DF3155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F3155">
        <w:rPr>
          <w:rFonts w:ascii="TH SarabunPSK" w:hAnsi="TH SarabunPSK" w:cs="TH SarabunPSK" w:hint="cs"/>
          <w:sz w:val="32"/>
          <w:szCs w:val="32"/>
          <w:cs/>
        </w:rPr>
        <w:t>โรมาเนียต่อไป</w:t>
      </w:r>
    </w:p>
    <w:p w:rsidR="005E51D2" w:rsidRDefault="005E51D2" w:rsidP="00D83E4D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F3155">
        <w:rPr>
          <w:rFonts w:ascii="TH SarabunPSK" w:hAnsi="TH SarabunPSK" w:cs="TH SarabunPSK" w:hint="cs"/>
          <w:sz w:val="32"/>
          <w:szCs w:val="32"/>
          <w:cs/>
        </w:rPr>
        <w:t>หากมีความจำเป็นต้องแก้ไขปรับปรุงร่างสนธิสัญญาฯ  ในส่วนที่ไม่ใช่สาระสำคัญก่อนมีการ</w:t>
      </w:r>
    </w:p>
    <w:p w:rsidR="005E51D2" w:rsidRPr="00DF3155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F3155">
        <w:rPr>
          <w:rFonts w:ascii="TH SarabunPSK" w:hAnsi="TH SarabunPSK" w:cs="TH SarabunPSK" w:hint="cs"/>
          <w:sz w:val="32"/>
          <w:szCs w:val="32"/>
          <w:cs/>
        </w:rPr>
        <w:t>ลงนาม ให้ กต. สามารถดำเนินการได้โดยไม่ต้องนำเสนอคณะรัฐมนตรีพิจารณาอีกครั้ง</w:t>
      </w:r>
    </w:p>
    <w:p w:rsidR="005E51D2" w:rsidRPr="00DF3155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F3155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สาระสำคัญของร่างสนธิสัญญาดังกล่าว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F3155">
        <w:rPr>
          <w:rFonts w:ascii="TH SarabunPSK" w:hAnsi="TH SarabunPSK" w:cs="TH SarabunPSK" w:hint="cs"/>
          <w:sz w:val="32"/>
          <w:szCs w:val="32"/>
          <w:cs/>
        </w:rPr>
        <w:t>เป็นการกำหนดเงื่อนไขและขั้นตอนในการขอโอนและการรับโอนตัวผู้ต้องคำพิพากษาระหว่างภาคี สรุป</w:t>
      </w:r>
      <w:r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DF3155"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</w:p>
    <w:p w:rsidR="005E51D2" w:rsidRDefault="005E51D2" w:rsidP="00D83E4D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F3155">
        <w:rPr>
          <w:rFonts w:ascii="TH SarabunPSK" w:hAnsi="TH SarabunPSK" w:cs="TH SarabunPSK" w:hint="cs"/>
          <w:sz w:val="32"/>
          <w:szCs w:val="32"/>
          <w:cs/>
        </w:rPr>
        <w:t>ผู้ต้องคำพิพากษาของภาคีฝ่ายหนึ่งอาจได้รับการโอนตัวไปยังดินแดนของภาคีอีกฝ่ายหนึ่ง</w:t>
      </w:r>
    </w:p>
    <w:p w:rsidR="005E51D2" w:rsidRPr="00DF3155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F3155">
        <w:rPr>
          <w:rFonts w:ascii="TH SarabunPSK" w:hAnsi="TH SarabunPSK" w:cs="TH SarabunPSK" w:hint="cs"/>
          <w:sz w:val="32"/>
          <w:szCs w:val="32"/>
          <w:cs/>
        </w:rPr>
        <w:t xml:space="preserve">ได้ เพื่อรับโทษที่ตนถูกพิพากษา </w:t>
      </w:r>
    </w:p>
    <w:p w:rsidR="005E51D2" w:rsidRDefault="005E51D2" w:rsidP="00D83E4D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F3155">
        <w:rPr>
          <w:rFonts w:ascii="TH SarabunPSK" w:hAnsi="TH SarabunPSK" w:cs="TH SarabunPSK" w:hint="cs"/>
          <w:sz w:val="32"/>
          <w:szCs w:val="32"/>
          <w:cs/>
        </w:rPr>
        <w:t>ผู้ต้องคำพิพากษาอาจถูกโอนตัวได้ หากเป็นบุคคล</w:t>
      </w:r>
      <w:r>
        <w:rPr>
          <w:rFonts w:ascii="TH SarabunPSK" w:hAnsi="TH SarabunPSK" w:cs="TH SarabunPSK" w:hint="cs"/>
          <w:sz w:val="32"/>
          <w:szCs w:val="32"/>
          <w:cs/>
        </w:rPr>
        <w:t>ที่ต้อง</w:t>
      </w:r>
      <w:r w:rsidRPr="00DF3155">
        <w:rPr>
          <w:rFonts w:ascii="TH SarabunPSK" w:hAnsi="TH SarabunPSK" w:cs="TH SarabunPSK" w:hint="cs"/>
          <w:sz w:val="32"/>
          <w:szCs w:val="32"/>
          <w:cs/>
        </w:rPr>
        <w:t>คำพิพากษาหรือคำสั่ง</w:t>
      </w:r>
      <w:r>
        <w:rPr>
          <w:rFonts w:ascii="TH SarabunPSK" w:hAnsi="TH SarabunPSK" w:cs="TH SarabunPSK" w:hint="cs"/>
          <w:sz w:val="32"/>
          <w:szCs w:val="32"/>
          <w:cs/>
        </w:rPr>
        <w:t>ถึง</w:t>
      </w:r>
      <w:r w:rsidRPr="00DF3155">
        <w:rPr>
          <w:rFonts w:ascii="TH SarabunPSK" w:hAnsi="TH SarabunPSK" w:cs="TH SarabunPSK" w:hint="cs"/>
          <w:sz w:val="32"/>
          <w:szCs w:val="32"/>
          <w:cs/>
        </w:rPr>
        <w:t>ที่สุดของ</w:t>
      </w:r>
    </w:p>
    <w:p w:rsidR="005E51D2" w:rsidRPr="00DF3155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2083F">
        <w:rPr>
          <w:rFonts w:ascii="TH SarabunPSK" w:hAnsi="TH SarabunPSK" w:cs="TH SarabunPSK" w:hint="cs"/>
          <w:sz w:val="32"/>
          <w:szCs w:val="32"/>
          <w:cs/>
        </w:rPr>
        <w:t>ศาล</w:t>
      </w:r>
      <w:r w:rsidRPr="00DF3155">
        <w:rPr>
          <w:rFonts w:ascii="TH SarabunPSK" w:hAnsi="TH SarabunPSK" w:cs="TH SarabunPSK" w:hint="cs"/>
          <w:sz w:val="32"/>
          <w:szCs w:val="32"/>
          <w:cs/>
        </w:rPr>
        <w:t xml:space="preserve">ของรัฐผู้โอนให้จำคุกหรือทำให้ปราศจากอิสรภาพในรูปแบบอื่นอันเป็นผลจากความผิดอาญา </w:t>
      </w:r>
    </w:p>
    <w:p w:rsidR="009B28CA" w:rsidRDefault="005E51D2" w:rsidP="00D83E4D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DF3155">
        <w:rPr>
          <w:rFonts w:ascii="TH SarabunPSK" w:hAnsi="TH SarabunPSK" w:cs="TH SarabunPSK" w:hint="cs"/>
          <w:sz w:val="32"/>
          <w:szCs w:val="32"/>
          <w:cs/>
        </w:rPr>
        <w:t>การกระทำหรือการงดเว้นการกระทำอันเป็นสาเหตุของการมีคำพิพากษาให้ลงโทษโดยรัฐ</w:t>
      </w:r>
      <w:r w:rsidR="009B28C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E51D2" w:rsidRPr="00DF3155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B28CA">
        <w:rPr>
          <w:rFonts w:ascii="TH SarabunPSK" w:hAnsi="TH SarabunPSK" w:cs="TH SarabunPSK" w:hint="cs"/>
          <w:sz w:val="32"/>
          <w:szCs w:val="32"/>
          <w:cs/>
        </w:rPr>
        <w:t>ผู้</w:t>
      </w:r>
      <w:r w:rsidRPr="00DF3155">
        <w:rPr>
          <w:rFonts w:ascii="TH SarabunPSK" w:hAnsi="TH SarabunPSK" w:cs="TH SarabunPSK" w:hint="cs"/>
          <w:sz w:val="32"/>
          <w:szCs w:val="32"/>
          <w:cs/>
        </w:rPr>
        <w:t>โอนเป็นความผิดทางอาญาตามกฎหมายของรัฐผู้รับ</w:t>
      </w:r>
    </w:p>
    <w:p w:rsidR="005E51D2" w:rsidRDefault="005E51D2" w:rsidP="00D83E4D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F3155">
        <w:rPr>
          <w:rFonts w:ascii="TH SarabunPSK" w:hAnsi="TH SarabunPSK" w:cs="TH SarabunPSK" w:hint="cs"/>
          <w:sz w:val="32"/>
          <w:szCs w:val="32"/>
          <w:cs/>
        </w:rPr>
        <w:t>ผู้ต้องคำพิพากษาที่อาจได้รับการโอนตัวต้องเป็นค</w:t>
      </w:r>
      <w:r>
        <w:rPr>
          <w:rFonts w:ascii="TH SarabunPSK" w:hAnsi="TH SarabunPSK" w:cs="TH SarabunPSK" w:hint="cs"/>
          <w:sz w:val="32"/>
          <w:szCs w:val="32"/>
          <w:cs/>
        </w:rPr>
        <w:t>นชาติของรัฐผู้รับและไม่ได้เป็นคน</w:t>
      </w:r>
      <w:r w:rsidRPr="00DF3155">
        <w:rPr>
          <w:rFonts w:ascii="TH SarabunPSK" w:hAnsi="TH SarabunPSK" w:cs="TH SarabunPSK" w:hint="cs"/>
          <w:sz w:val="32"/>
          <w:szCs w:val="32"/>
          <w:cs/>
        </w:rPr>
        <w:t>ชาติ</w:t>
      </w:r>
    </w:p>
    <w:p w:rsidR="005E51D2" w:rsidRPr="00DF3155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F3155">
        <w:rPr>
          <w:rFonts w:ascii="TH SarabunPSK" w:hAnsi="TH SarabunPSK" w:cs="TH SarabunPSK" w:hint="cs"/>
          <w:sz w:val="32"/>
          <w:szCs w:val="32"/>
          <w:cs/>
        </w:rPr>
        <w:t xml:space="preserve">ของรัฐผู้โอน </w:t>
      </w:r>
    </w:p>
    <w:p w:rsidR="005E51D2" w:rsidRPr="00DF3155" w:rsidRDefault="005E51D2" w:rsidP="00D83E4D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F3155">
        <w:rPr>
          <w:rFonts w:ascii="TH SarabunPSK" w:hAnsi="TH SarabunPSK" w:cs="TH SarabunPSK" w:hint="cs"/>
          <w:sz w:val="32"/>
          <w:szCs w:val="32"/>
          <w:cs/>
        </w:rPr>
        <w:t xml:space="preserve">รัฐผู้โอน รัฐผู้รับ และผู้ต้องคำพิพากษาต่างเห็นชอบต่อการโอนตัว </w:t>
      </w:r>
    </w:p>
    <w:p w:rsidR="005E51D2" w:rsidRDefault="005E51D2" w:rsidP="00D83E4D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F3155">
        <w:rPr>
          <w:rFonts w:ascii="TH SarabunPSK" w:hAnsi="TH SarabunPSK" w:cs="TH SarabunPSK" w:hint="cs"/>
          <w:sz w:val="32"/>
          <w:szCs w:val="32"/>
          <w:cs/>
        </w:rPr>
        <w:t>ผู้ต้องคำพิพากษาซึ่งกระทำความผิดต่อความมั่นคงภายในหรือภายนอกของรัฐ  ต่อประมุข</w:t>
      </w:r>
    </w:p>
    <w:p w:rsidR="005E51D2" w:rsidRPr="00DF3155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F3155">
        <w:rPr>
          <w:rFonts w:ascii="TH SarabunPSK" w:hAnsi="TH SarabunPSK" w:cs="TH SarabunPSK" w:hint="cs"/>
          <w:sz w:val="32"/>
          <w:szCs w:val="32"/>
          <w:cs/>
        </w:rPr>
        <w:t xml:space="preserve">แห่งรัฐ หรือสมาชิกครอบครัวของประมุขแห่งรัฐ หรือต่อกฎหมายที่เกี่ยวข้องกับการคุ้มครองสมบัติที่มีค่าทางศิลปะของชาติจะไม่ได้รับการโอนตัว </w:t>
      </w:r>
    </w:p>
    <w:p w:rsidR="005E51D2" w:rsidRDefault="005E51D2" w:rsidP="00D83E4D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F3155">
        <w:rPr>
          <w:rFonts w:ascii="TH SarabunPSK" w:hAnsi="TH SarabunPSK" w:cs="TH SarabunPSK" w:hint="cs"/>
          <w:sz w:val="32"/>
          <w:szCs w:val="32"/>
          <w:cs/>
        </w:rPr>
        <w:t>หากกฎหมายของรัฐผ</w:t>
      </w:r>
      <w:r>
        <w:rPr>
          <w:rFonts w:ascii="TH SarabunPSK" w:hAnsi="TH SarabunPSK" w:cs="TH SarabunPSK" w:hint="cs"/>
          <w:sz w:val="32"/>
          <w:szCs w:val="32"/>
          <w:cs/>
        </w:rPr>
        <w:t>ู้</w:t>
      </w:r>
      <w:r w:rsidRPr="00DF3155">
        <w:rPr>
          <w:rFonts w:ascii="TH SarabunPSK" w:hAnsi="TH SarabunPSK" w:cs="TH SarabunPSK" w:hint="cs"/>
          <w:sz w:val="32"/>
          <w:szCs w:val="32"/>
          <w:cs/>
        </w:rPr>
        <w:t>โอนกำหนดระยะเวลาขั้นต่ำในการจำคุกผู้ต้องคำพิพากษาที่อาจได้รับ</w:t>
      </w:r>
    </w:p>
    <w:p w:rsidR="005E51D2" w:rsidRPr="00DF3155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F3155">
        <w:rPr>
          <w:rFonts w:ascii="TH SarabunPSK" w:hAnsi="TH SarabunPSK" w:cs="TH SarabunPSK" w:hint="cs"/>
          <w:sz w:val="32"/>
          <w:szCs w:val="32"/>
          <w:cs/>
        </w:rPr>
        <w:t>การโอนตัวจะต้องได้รับโทษในรัฐผู้โอนมาแล้วเป็นระยะเวลาขั้นต่ำตามที่กฎหมายกำหนด</w:t>
      </w:r>
    </w:p>
    <w:p w:rsidR="005E51D2" w:rsidRDefault="005E51D2" w:rsidP="00D83E4D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F3155">
        <w:rPr>
          <w:rFonts w:ascii="TH SarabunPSK" w:hAnsi="TH SarabunPSK" w:cs="TH SarabunPSK" w:hint="cs"/>
          <w:sz w:val="32"/>
          <w:szCs w:val="32"/>
          <w:cs/>
        </w:rPr>
        <w:t>รัฐผู้โอนยังคงไว้ซึ่งเขตอำนาจแต่ผู้เดียวในส่วนที่เกี่ยวกับคำพิพากษาของศาลตน โทษตาม</w:t>
      </w:r>
    </w:p>
    <w:p w:rsidR="005E51D2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F3155">
        <w:rPr>
          <w:rFonts w:ascii="TH SarabunPSK" w:hAnsi="TH SarabunPSK" w:cs="TH SarabunPSK" w:hint="cs"/>
          <w:sz w:val="32"/>
          <w:szCs w:val="32"/>
          <w:cs/>
        </w:rPr>
        <w:t>คำพิพากษาดังกล่าว รวมทั้งกระบวนการแก้ไข เปลี่ยนแปลงหรือยกเลิกคำพิพากษาของศาลตน</w:t>
      </w:r>
    </w:p>
    <w:p w:rsidR="009B28CA" w:rsidRDefault="009B28CA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E51D2" w:rsidRDefault="005E51D2" w:rsidP="00D83E4D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F3155">
        <w:rPr>
          <w:rFonts w:ascii="TH SarabunPSK" w:hAnsi="TH SarabunPSK" w:cs="TH SarabunPSK" w:hint="cs"/>
          <w:sz w:val="32"/>
          <w:szCs w:val="32"/>
          <w:cs/>
        </w:rPr>
        <w:lastRenderedPageBreak/>
        <w:t>การบังคับโทษตามคำพิพากษาต่อภายหลังการโอนตัวให้เป็นไปตามกฎหมายและขั้นตอน</w:t>
      </w:r>
    </w:p>
    <w:p w:rsidR="005E51D2" w:rsidRPr="00DF3155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F3155">
        <w:rPr>
          <w:rFonts w:ascii="TH SarabunPSK" w:hAnsi="TH SarabunPSK" w:cs="TH SarabunPSK" w:hint="cs"/>
          <w:sz w:val="32"/>
          <w:szCs w:val="32"/>
          <w:cs/>
        </w:rPr>
        <w:t>ของรัฐผู้รับ</w:t>
      </w:r>
    </w:p>
    <w:p w:rsidR="005E51D2" w:rsidRPr="00DF3155" w:rsidRDefault="005E51D2" w:rsidP="00D83E4D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F3155">
        <w:rPr>
          <w:rFonts w:ascii="TH SarabunPSK" w:hAnsi="TH SarabunPSK" w:cs="TH SarabunPSK" w:hint="cs"/>
          <w:sz w:val="32"/>
          <w:szCs w:val="32"/>
          <w:cs/>
        </w:rPr>
        <w:t>สนธิสัญญานี้จะใช้กับการบังคับโทษไม่ว่าที่มีก่อนหรือหลังสนธิสัญญานี้มีผลบังคับใช้</w:t>
      </w:r>
    </w:p>
    <w:p w:rsidR="005E51D2" w:rsidRDefault="005E51D2" w:rsidP="00D83E4D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F3155">
        <w:rPr>
          <w:rFonts w:ascii="TH SarabunPSK" w:hAnsi="TH SarabunPSK" w:cs="TH SarabunPSK" w:hint="cs"/>
          <w:sz w:val="32"/>
          <w:szCs w:val="32"/>
          <w:cs/>
        </w:rPr>
        <w:t>เมื่อภาคีฝ่ายใดฝ่ายหนึ่งร้องขอ ให้คู่ภาคีปรึกษาหารือกันเกี่ยวกับการตีความและการใช้</w:t>
      </w:r>
    </w:p>
    <w:p w:rsidR="005E51D2" w:rsidRPr="00DF3155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F3155">
        <w:rPr>
          <w:rFonts w:ascii="TH SarabunPSK" w:hAnsi="TH SarabunPSK" w:cs="TH SarabunPSK" w:hint="cs"/>
          <w:sz w:val="32"/>
          <w:szCs w:val="32"/>
          <w:cs/>
        </w:rPr>
        <w:t xml:space="preserve">บังคับสนธิสัญญานี้ </w:t>
      </w:r>
    </w:p>
    <w:p w:rsidR="005E51D2" w:rsidRDefault="005E51D2" w:rsidP="00D83E4D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F3155">
        <w:rPr>
          <w:rFonts w:ascii="TH SarabunPSK" w:hAnsi="TH SarabunPSK" w:cs="TH SarabunPSK" w:hint="cs"/>
          <w:sz w:val="32"/>
          <w:szCs w:val="32"/>
          <w:cs/>
        </w:rPr>
        <w:t>สนธิสัญญานี้จะมีผลใช้บังคับ 30 วัน หลังจากวันที่ได้รับการแจ้งครั้งสุดท้ายผ่านช่อง</w:t>
      </w:r>
    </w:p>
    <w:p w:rsidR="005E51D2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F3155">
        <w:rPr>
          <w:rFonts w:ascii="TH SarabunPSK" w:hAnsi="TH SarabunPSK" w:cs="TH SarabunPSK" w:hint="cs"/>
          <w:sz w:val="32"/>
          <w:szCs w:val="32"/>
          <w:cs/>
        </w:rPr>
        <w:t>ทางการทูตว่าได้</w:t>
      </w:r>
      <w:r>
        <w:rPr>
          <w:rFonts w:ascii="TH SarabunPSK" w:hAnsi="TH SarabunPSK" w:cs="TH SarabunPSK" w:hint="cs"/>
          <w:sz w:val="32"/>
          <w:szCs w:val="32"/>
          <w:cs/>
        </w:rPr>
        <w:t>เสร็จสิ้นกระบวนการภายในที่จำเป็</w:t>
      </w:r>
      <w:r w:rsidRPr="00DF3155">
        <w:rPr>
          <w:rFonts w:ascii="TH SarabunPSK" w:hAnsi="TH SarabunPSK" w:cs="TH SarabunPSK" w:hint="cs"/>
          <w:sz w:val="32"/>
          <w:szCs w:val="32"/>
          <w:cs/>
        </w:rPr>
        <w:t>นเพื่อให้มีผลใช้บังคับ และอาจได้รับการแก้ไขโดยความยินยอมร่วมกันเป็นลายลักษณ์อักษรของคู่ภาคี</w:t>
      </w:r>
    </w:p>
    <w:p w:rsidR="005E51D2" w:rsidRDefault="005E51D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F3946" w:rsidRPr="006C123D" w:rsidRDefault="00DB1776" w:rsidP="00150DC3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13.</w:t>
      </w:r>
      <w:r w:rsidR="004F3946" w:rsidRPr="006C123D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เรื่อง ร่างแถลงการณ์ร่วมระหว่างรัฐมนตรีเศรษฐกิจประเทศสมาชิกแม่โขง </w:t>
      </w:r>
      <w:r w:rsidR="004F3946" w:rsidRPr="006C123D">
        <w:rPr>
          <w:rFonts w:ascii="TH SarabunPSK" w:hAnsi="TH SarabunPSK" w:cs="TH SarabunPSK"/>
          <w:b/>
          <w:bCs/>
          <w:sz w:val="24"/>
          <w:szCs w:val="32"/>
          <w:cs/>
        </w:rPr>
        <w:t>–</w:t>
      </w:r>
      <w:r w:rsidR="004F3946" w:rsidRPr="006C123D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ล้านช้าง เพื่อกระชับความร่วมมือเศรษฐกิจข้ามพรมแดน</w:t>
      </w:r>
    </w:p>
    <w:p w:rsidR="004F3946" w:rsidRDefault="004F3946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คณะรัฐมนตรีมีมติเห็นชอบต่อ</w:t>
      </w:r>
      <w:r w:rsidRPr="005A7A86">
        <w:rPr>
          <w:rFonts w:ascii="TH SarabunPSK" w:hAnsi="TH SarabunPSK" w:cs="TH SarabunPSK"/>
          <w:sz w:val="24"/>
          <w:szCs w:val="32"/>
          <w:cs/>
        </w:rPr>
        <w:t>ร่างแถลงการณ์ร่วมระหว่างรัฐมนตรีเศรษฐกิจประเทศสมาชิก</w:t>
      </w:r>
    </w:p>
    <w:p w:rsidR="004F3946" w:rsidRDefault="004F3946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5A7A86">
        <w:rPr>
          <w:rFonts w:ascii="TH SarabunPSK" w:hAnsi="TH SarabunPSK" w:cs="TH SarabunPSK"/>
          <w:sz w:val="24"/>
          <w:szCs w:val="32"/>
          <w:cs/>
        </w:rPr>
        <w:t>แม่โขง – ล้านช้าง เพื่อกระชับความร่วมมือเศรษฐกิจข้ามพรมแดน</w:t>
      </w:r>
      <w:r>
        <w:rPr>
          <w:rFonts w:ascii="TH SarabunPSK" w:hAnsi="TH SarabunPSK" w:cs="TH SarabunPSK" w:hint="cs"/>
          <w:sz w:val="24"/>
          <w:szCs w:val="32"/>
          <w:cs/>
        </w:rPr>
        <w:t>และให้มีการประกาศในช่วงการประชุมผู้นำ</w:t>
      </w:r>
      <w:r w:rsidR="009B28CA">
        <w:rPr>
          <w:rFonts w:ascii="TH SarabunPSK" w:hAnsi="TH SarabunPSK" w:cs="TH SarabunPSK" w:hint="cs"/>
          <w:sz w:val="24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24"/>
          <w:szCs w:val="32"/>
          <w:cs/>
        </w:rPr>
        <w:t>กรอบความร่วมมือ</w:t>
      </w:r>
      <w:r w:rsidR="00B20B58">
        <w:rPr>
          <w:rFonts w:ascii="TH SarabunPSK" w:hAnsi="TH SarabunPSK" w:cs="TH SarabunPSK" w:hint="cs"/>
          <w:sz w:val="24"/>
          <w:szCs w:val="32"/>
          <w:cs/>
        </w:rPr>
        <w:t>แม่โขง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>
        <w:rPr>
          <w:rFonts w:ascii="TH SarabunPSK" w:hAnsi="TH SarabunPSK" w:cs="TH SarabunPSK"/>
          <w:sz w:val="24"/>
          <w:szCs w:val="32"/>
          <w:cs/>
        </w:rPr>
        <w:t>–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ล้านช้าง ครั้งที่ 2 ในวันที่ 10 มกราคม 2561 ณ กรุงพนมเปญ ราชอาณาจักรกัมพูชาตามที่กระทรวงการพัฒนาสังคมและความมั่นคงของมนุษย์ (พม.) เสนอ</w:t>
      </w:r>
    </w:p>
    <w:p w:rsidR="004F3946" w:rsidRDefault="004F3946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</w:rPr>
        <w:tab/>
      </w:r>
      <w:r>
        <w:rPr>
          <w:rFonts w:ascii="TH SarabunPSK" w:hAnsi="TH SarabunPSK" w:cs="TH SarabunPSK"/>
          <w:sz w:val="24"/>
          <w:szCs w:val="32"/>
        </w:rPr>
        <w:tab/>
      </w:r>
      <w:r w:rsidRPr="006C123D">
        <w:rPr>
          <w:rFonts w:ascii="TH SarabunPSK" w:hAnsi="TH SarabunPSK" w:cs="TH SarabunPSK" w:hint="cs"/>
          <w:b/>
          <w:bCs/>
          <w:sz w:val="24"/>
          <w:szCs w:val="32"/>
          <w:cs/>
        </w:rPr>
        <w:t>สาระสำคัญ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ของ</w:t>
      </w:r>
      <w:r w:rsidRPr="006C123D">
        <w:rPr>
          <w:rFonts w:ascii="TH SarabunPSK" w:hAnsi="TH SarabunPSK" w:cs="TH SarabunPSK"/>
          <w:b/>
          <w:bCs/>
          <w:sz w:val="24"/>
          <w:szCs w:val="32"/>
          <w:cs/>
        </w:rPr>
        <w:t>ร่างแถลงการณ์ร่วมระหว่างรัฐมนตรีเศรษฐกิจประเทศสมาชิกแม่โขง – ล้านช้าง เพื่อกระชับความร่วมมือเศรษฐกิจข้ามพรมแดน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เป็นเอกสารแสดงเจตนารมณ์ระหว่างประเทศสมาชิกแม่โขง </w:t>
      </w:r>
      <w:r>
        <w:rPr>
          <w:rFonts w:ascii="TH SarabunPSK" w:hAnsi="TH SarabunPSK" w:cs="TH SarabunPSK"/>
          <w:sz w:val="24"/>
          <w:szCs w:val="32"/>
          <w:cs/>
        </w:rPr>
        <w:t>–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ล้านช้าง ในการพัฒนาความสัมพันธ์ทางด้านเศรษฐกิจ โดยประเทศสมาชิกจะร่วมกันพัฒนาเศรษฐกิจเพื่อส่งเสริมความเป็นอยู่ของประชาชนและลดช่องว่างการพัฒนาระหว่างประเทศสมาชิก เพื่อให้เกิดการเติบโตทางเศรษฐกิจและสังคมอย่างยั่งยืน โดยตระหนักถึงข้อริเริ่ม </w:t>
      </w:r>
      <w:r>
        <w:rPr>
          <w:rFonts w:ascii="TH SarabunPSK" w:hAnsi="TH SarabunPSK" w:cs="TH SarabunPSK"/>
          <w:sz w:val="24"/>
          <w:szCs w:val="32"/>
        </w:rPr>
        <w:t>“</w:t>
      </w:r>
      <w:r>
        <w:rPr>
          <w:rFonts w:ascii="TH SarabunPSK" w:hAnsi="TH SarabunPSK" w:cs="TH SarabunPSK" w:hint="cs"/>
          <w:sz w:val="24"/>
          <w:szCs w:val="32"/>
          <w:cs/>
        </w:rPr>
        <w:t>หนึ่งแถบ หนึ่งเส้นทาง</w:t>
      </w:r>
      <w:r>
        <w:rPr>
          <w:rFonts w:ascii="TH SarabunPSK" w:hAnsi="TH SarabunPSK" w:cs="TH SarabunPSK"/>
          <w:sz w:val="24"/>
          <w:szCs w:val="32"/>
        </w:rPr>
        <w:t>”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ของจีนที่จะส่งเสริมความร่วมมือทางการค้าและการลงทุน โดยอยู่บนพื้นฐานของหลักฉันทามติและความเท่าเทียมกันระหว่างประเทศสมาชิก ทั้ง 6 ประเทศ โดยจะร่วมกัน</w:t>
      </w:r>
    </w:p>
    <w:p w:rsidR="004F3946" w:rsidRDefault="004F3946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1. ส่งเสริมความร่วมมือในการดำเนินนโยบายทางเศรษฐกิจและการค้าร่วมกัน</w:t>
      </w:r>
    </w:p>
    <w:p w:rsidR="004F3946" w:rsidRDefault="004F3946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2. ส่งเสริมการค้าระหว่างประเทศสมาชิก</w:t>
      </w:r>
    </w:p>
    <w:p w:rsidR="004F3946" w:rsidRDefault="004F3946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3. ยกระดับการอำนวยความสะดวกทางการค้า</w:t>
      </w:r>
    </w:p>
    <w:p w:rsidR="004F3946" w:rsidRDefault="004F3946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4. ส่งเสริมการพัฒนาอย่างสร้างสรรค์โดยเฉพาะความร่วมมือด้านพาณิชย์อิเล็กทรอนิกส์แก่ธุรกิจขนาดไมโคร ขนาดกลาง และขนาดย่อม ผ่านกิจกรรมต่าง ๆ </w:t>
      </w:r>
    </w:p>
    <w:p w:rsidR="004F3946" w:rsidRDefault="004F3946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5. ส่งเสริมความร่วมมือด้านการลงทุน เพื่อให้เกิดการลงทุนที่มีคุณภาพและมีประสิทธิภาพสูง</w:t>
      </w:r>
    </w:p>
    <w:p w:rsidR="004F3946" w:rsidRDefault="004F3946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6. ส่งเสริมการแลกเปลี่ยนระหว่างประชาชน เพื่อสร้างความเป็นอยู่ที่ดีขึ้นแก่ประชาชน</w:t>
      </w:r>
    </w:p>
    <w:p w:rsidR="004F3946" w:rsidRDefault="004F3946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ของประเทศสมาชิก</w:t>
      </w:r>
    </w:p>
    <w:p w:rsidR="004F3946" w:rsidRDefault="004F3946" w:rsidP="00150DC3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7. ส่งเสริมการรวมกลุ่มทางเศรษฐกิจในภูมิภาค โดยสนับสนุนการค้าพหุภาคีขององค์การ การค้าโลก เร่งรัดการเจรจาความความตกลงหุ้นส่วนทางเศรษฐกิจระดับภูมิภาค </w:t>
      </w:r>
      <w:r w:rsidRPr="006C123D">
        <w:rPr>
          <w:rFonts w:ascii="TH SarabunPSK" w:hAnsi="TH SarabunPSK" w:cs="TH SarabunPSK" w:hint="cs"/>
          <w:sz w:val="32"/>
          <w:szCs w:val="32"/>
          <w:cs/>
        </w:rPr>
        <w:t>(</w:t>
      </w:r>
      <w:r w:rsidRPr="006C123D">
        <w:rPr>
          <w:rFonts w:ascii="TH SarabunPSK" w:hAnsi="TH SarabunPSK" w:cs="TH SarabunPSK"/>
          <w:sz w:val="32"/>
          <w:szCs w:val="32"/>
        </w:rPr>
        <w:t>Regional Comprehensive Economic</w:t>
      </w:r>
      <w:r>
        <w:rPr>
          <w:rFonts w:ascii="TH SarabunPSK" w:hAnsi="TH SarabunPSK" w:cs="TH SarabunPSK"/>
          <w:sz w:val="32"/>
          <w:szCs w:val="32"/>
        </w:rPr>
        <w:t xml:space="preserve"> Partnership: RCEP</w:t>
      </w:r>
      <w:r w:rsidRPr="006C123D">
        <w:rPr>
          <w:rFonts w:ascii="TH SarabunPSK" w:hAnsi="TH SarabunPSK" w:cs="TH SarabunPSK" w:hint="cs"/>
          <w:sz w:val="32"/>
          <w:szCs w:val="32"/>
          <w:cs/>
        </w:rPr>
        <w:t>)</w:t>
      </w:r>
      <w:r w:rsidR="009B28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และให้ประโยชน์จากความตกลงเขตการค้าเสรีอาเซียน-จีนและความตกลงอื่น ๆ ที่เกี่ยวข้อง</w:t>
      </w:r>
    </w:p>
    <w:p w:rsidR="00BB1C09" w:rsidRDefault="00BB1C09" w:rsidP="00150DC3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150DC3" w:rsidRDefault="00DB1776" w:rsidP="00150DC3">
      <w:pPr>
        <w:pStyle w:val="xmsonormal"/>
        <w:shd w:val="clear" w:color="auto" w:fill="FFFFFF"/>
        <w:spacing w:before="0" w:beforeAutospacing="0" w:after="0" w:afterAutospacing="0" w:line="340" w:lineRule="exact"/>
        <w:rPr>
          <w:rFonts w:ascii="Segoe UI" w:hAnsi="Segoe UI" w:cs="Segoe UI"/>
          <w:color w:val="212121"/>
          <w:sz w:val="10"/>
          <w:szCs w:val="10"/>
        </w:rPr>
      </w:pPr>
      <w:r w:rsidRPr="00DB1776"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150DC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50DC3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 xml:space="preserve"> เรื่อง ขออนุมัติร่างบันทึกความเข้าใจร่วมว่าด้วยความร่วมมือในโครงการภายใต้กองทุนพิเศษแม่โขง </w:t>
      </w:r>
      <w:r w:rsidR="00150DC3">
        <w:rPr>
          <w:rFonts w:ascii="TH SarabunPSK" w:hAnsi="TH SarabunPSK" w:cs="TH SarabunPSK"/>
          <w:b/>
          <w:bCs/>
          <w:color w:val="212121"/>
          <w:sz w:val="32"/>
          <w:szCs w:val="32"/>
        </w:rPr>
        <w:t xml:space="preserve">– </w:t>
      </w:r>
      <w:r w:rsidR="00150DC3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ล้านช้าง ระหว่างกระทรวงพาณิชย์กับสถานเอกอัครราชทูตจีนประจำประเทศไทย และร่างบันทึกความเข้าใจร่วมระหว่างกระทรวงพาณิชย์กับสถาบันความร่วมมือเพื่อการพัฒนาเศรษฐกิจลุ่มน้ำโขง</w:t>
      </w:r>
    </w:p>
    <w:p w:rsidR="00150DC3" w:rsidRDefault="00150DC3" w:rsidP="00150DC3">
      <w:pPr>
        <w:pStyle w:val="xmsonormal"/>
        <w:shd w:val="clear" w:color="auto" w:fill="FFFFFF"/>
        <w:spacing w:before="0" w:beforeAutospacing="0" w:after="0" w:afterAutospacing="0" w:line="340" w:lineRule="exact"/>
        <w:rPr>
          <w:rFonts w:ascii="Segoe UI" w:hAnsi="Segoe UI" w:cs="Segoe UI"/>
          <w:color w:val="212121"/>
          <w:sz w:val="10"/>
          <w:szCs w:val="10"/>
        </w:rPr>
      </w:pPr>
      <w:r>
        <w:rPr>
          <w:rFonts w:ascii="TH SarabunPSK" w:hAnsi="TH SarabunPSK" w:cs="TH SarabunPSK"/>
          <w:b/>
          <w:bCs/>
          <w:color w:val="212121"/>
          <w:sz w:val="32"/>
          <w:szCs w:val="32"/>
        </w:rPr>
        <w:t>                  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คณะรัฐมนตรีมีมติเห็นชอบและอนุมัติ ตามที่กระทรวงพาณิชย์ (พณ.) เสนอ ดังนี้</w:t>
      </w:r>
    </w:p>
    <w:p w:rsidR="00150DC3" w:rsidRDefault="00150DC3" w:rsidP="00150DC3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Segoe UI" w:hAnsi="Segoe UI" w:cs="Segoe UI"/>
          <w:color w:val="212121"/>
          <w:sz w:val="10"/>
          <w:szCs w:val="10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 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 xml:space="preserve">1. เห็นชอบต่อร่างบันทึกความเข้าใจร่วมว่าด้วยความร่วมมือในโครงการภายใต้กองทุนพิเศษแม่โขง </w:t>
      </w:r>
      <w:r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ล้านช้าง ระหว่างกระทรวงพาณิชย์กับสถานเอกอัครราชทูตจีนประจำประเทศไทย และร่างบันทึกความเข้าใจร่วมระหว่างกระทรวงพาณิชย์กับสถาบันความร่วมมือเพื่อการพัฒนาเศรษฐกิจลุ่มแม่น้ำโขง ทั้งนี้ หากมีความจำเป็นต้อง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lastRenderedPageBreak/>
        <w:t>ปรับปรุงแก้ไขร่างบันทึกความเข้าใจร่วมฯ ทั้งสองฉบับดังกล่าว ในส่วนที่ไม่ใช่สาระสำคัญหรือไม่ขัดต่อผลประโยชน์ของไทย ให้กระทรวงพาณิชย์สามารถดำเนินการได้โดยไม่ต้องนำเสนอคณะรัฐมนตรีพิจารณาอีกครั้ง</w:t>
      </w:r>
    </w:p>
    <w:p w:rsidR="00150DC3" w:rsidRDefault="00150DC3" w:rsidP="00150DC3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Segoe UI" w:hAnsi="Segoe UI" w:cs="Segoe UI"/>
          <w:color w:val="212121"/>
          <w:sz w:val="10"/>
          <w:szCs w:val="10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 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2. อนุมัติให้ปลัดกระทรวงพาณิชย์หรือผู้ที่ได้รับมอบหมาย เป็นผู้ลงนามในร่างบันทึกความเข้าใจร่วมทั้งสองฉบับ</w:t>
      </w:r>
    </w:p>
    <w:p w:rsidR="00150DC3" w:rsidRDefault="00150DC3" w:rsidP="00150DC3">
      <w:pPr>
        <w:pStyle w:val="xmsonormal"/>
        <w:shd w:val="clear" w:color="auto" w:fill="FFFFFF"/>
        <w:spacing w:before="0" w:beforeAutospacing="0" w:after="0" w:afterAutospacing="0" w:line="340" w:lineRule="exact"/>
        <w:ind w:left="720" w:firstLine="720"/>
        <w:jc w:val="thaiDistribute"/>
        <w:rPr>
          <w:rFonts w:ascii="Segoe UI" w:hAnsi="Segoe UI" w:cs="Segoe UI"/>
          <w:color w:val="212121"/>
          <w:sz w:val="10"/>
          <w:szCs w:val="10"/>
        </w:rPr>
      </w:pP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สาระสำคัญของร่างบันทึกความเข้าใจ 2 ฉบับ มีดังนี้</w:t>
      </w:r>
    </w:p>
    <w:p w:rsidR="00150DC3" w:rsidRDefault="00150DC3" w:rsidP="00150DC3">
      <w:pPr>
        <w:pStyle w:val="xmsonormal"/>
        <w:shd w:val="clear" w:color="auto" w:fill="FFFFFF"/>
        <w:spacing w:before="0" w:beforeAutospacing="0" w:after="0" w:afterAutospacing="0" w:line="340" w:lineRule="exact"/>
        <w:ind w:firstLine="720"/>
        <w:jc w:val="thaiDistribute"/>
        <w:rPr>
          <w:rFonts w:ascii="Segoe UI" w:hAnsi="Segoe UI" w:cs="Segoe UI"/>
          <w:color w:val="212121"/>
          <w:sz w:val="10"/>
          <w:szCs w:val="10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>          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 xml:space="preserve">1. ร่างบันทึกความเข้าใจร่วมว่าด้วยความร่วมมือในโครงการภายใต้กองทุนพิเศษ แม่โขง </w:t>
      </w:r>
      <w:r>
        <w:rPr>
          <w:rFonts w:ascii="TH SarabunPSK" w:hAnsi="TH SarabunPSK" w:cs="TH SarabunPSK"/>
          <w:b/>
          <w:bCs/>
          <w:color w:val="212121"/>
          <w:sz w:val="32"/>
          <w:szCs w:val="32"/>
        </w:rPr>
        <w:t xml:space="preserve">– 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ล้านช้าง ระหว่างกระทรวงพาณิชย์และสถานเอกอัครราชทูตจีนประจำประเทศไทย</w:t>
      </w:r>
      <w:r>
        <w:rPr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 xml:space="preserve">มีวัตถุประสงค์เพื่อกำหนดแนวทางในการบริหารจัดการงบประมาณของโครงการที่ได้รับการอนุมัติจากฝ่ายจีน ให้เกิดประสิทธิภาพในการใช้กองทุนอย่างสูงสุด โดยโครงการที่ได้รับการสนับสนุนงบประมาณ ประกอบด้วย 4 โครงการ ได้แก่ 1) โครงการพัฒนาเขตเศรษฐกิจพิเศษข้ามพรมแดน 2) โครงการพัฒนาการอำนวยความสะดวกแนวชายแดนเพื่อพัฒนาการค้าและระบบโลจิสติกส์ 3) การจัดกิจกรรมเวทีภาคธุรกิจแม่น้ำโขง </w:t>
      </w:r>
      <w:r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 xml:space="preserve">ลานช้าง และ 4) การพัฒนาพาณิชย์อิเล็กทรอนิกส์ในเขตชนบท รวมเป็นเงินงบประมาณจากกองทุนพิเศษแม่โขง </w:t>
      </w:r>
      <w:r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ล้านช้าง ที่กระทรวงพาณิชย์ได้รับ รวม 1</w:t>
      </w:r>
      <w:r>
        <w:rPr>
          <w:rFonts w:ascii="TH SarabunPSK" w:hAnsi="TH SarabunPSK" w:cs="TH SarabunPSK"/>
          <w:color w:val="212121"/>
          <w:sz w:val="32"/>
          <w:szCs w:val="32"/>
        </w:rPr>
        <w:t>,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701</w:t>
      </w:r>
      <w:r>
        <w:rPr>
          <w:rFonts w:ascii="TH SarabunPSK" w:hAnsi="TH SarabunPSK" w:cs="TH SarabunPSK"/>
          <w:color w:val="212121"/>
          <w:sz w:val="32"/>
          <w:szCs w:val="32"/>
        </w:rPr>
        <w:t>,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800 เหรียญสหรัฐ โดยกระทรวงพาณิชย์ได้มอบหมายให้สถาบันความร่วมมือเพื่อพัฒนาเศณษฐกิจลุ่มน้ำโขง (</w:t>
      </w:r>
      <w:r>
        <w:rPr>
          <w:rFonts w:ascii="TH SarabunPSK" w:hAnsi="TH SarabunPSK" w:cs="TH SarabunPSK"/>
          <w:color w:val="212121"/>
          <w:sz w:val="32"/>
          <w:szCs w:val="32"/>
        </w:rPr>
        <w:t>Mekong Institute) 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>เป็นผู้ดำเนินโครงการของกระทรวงพาณิชย์ทั้ง 4 โคงการ</w:t>
      </w:r>
    </w:p>
    <w:p w:rsidR="00150DC3" w:rsidRDefault="00150DC3" w:rsidP="00150DC3">
      <w:pPr>
        <w:pStyle w:val="xmsonormal"/>
        <w:shd w:val="clear" w:color="auto" w:fill="FFFFFF"/>
        <w:spacing w:before="0" w:beforeAutospacing="0" w:after="0" w:afterAutospacing="0" w:line="340" w:lineRule="exact"/>
        <w:ind w:firstLine="720"/>
        <w:rPr>
          <w:rFonts w:ascii="Segoe UI" w:hAnsi="Segoe UI" w:cs="Segoe UI"/>
          <w:color w:val="212121"/>
          <w:sz w:val="10"/>
          <w:szCs w:val="10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 xml:space="preserve">         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. ร่างบันทึกความเข้าใจร่วมระหว่างกระทรวงพาณิชย์กับสถาบันความร่วมมือเพื่อการพัฒนาเศรษฐกิจลุ่มน้ำโขง</w:t>
      </w:r>
      <w:r>
        <w:rPr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มีวัตถุประสงค์เพื่ออำนวยความสะดวกและมีส่วนร่วมในความร่วมมือเพื่อยกระดับขีดความสามารถของภาคเอกชน รัฐบาล ชุมชนท้องถิ่น และองค์กรภาคประชาสังคม ในประเทศอนุภูมิภาคลุ่มแม่น้ำโขง (กัมพูชา ลาว เมียนมา เวียดนาม ไทย และจีน)</w:t>
      </w:r>
    </w:p>
    <w:p w:rsidR="00150DC3" w:rsidRDefault="00150DC3" w:rsidP="00150DC3">
      <w:pPr>
        <w:pStyle w:val="xmsonormal"/>
        <w:shd w:val="clear" w:color="auto" w:fill="FFFFFF"/>
        <w:spacing w:before="0" w:beforeAutospacing="0" w:after="0" w:afterAutospacing="0" w:line="340" w:lineRule="exact"/>
        <w:ind w:firstLine="720"/>
        <w:rPr>
          <w:rFonts w:ascii="Segoe UI" w:hAnsi="Segoe UI" w:cs="Segoe UI"/>
          <w:color w:val="212121"/>
          <w:sz w:val="10"/>
          <w:szCs w:val="10"/>
        </w:rPr>
      </w:pPr>
      <w:r>
        <w:rPr>
          <w:rFonts w:ascii="TH SarabunPSK" w:hAnsi="TH SarabunPSK" w:cs="TH SarabunPSK"/>
          <w:b/>
          <w:bCs/>
          <w:color w:val="212121"/>
          <w:sz w:val="32"/>
          <w:szCs w:val="32"/>
        </w:rPr>
        <w:t xml:space="preserve">          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ขอบเขตความร่วมมือ</w:t>
      </w:r>
      <w:r>
        <w:rPr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 xml:space="preserve">ได้แก่ จัดฝึกอบรมร่วม การสัมมนา การประชุมโครงการวิจัยร่วมการแลกเปลี่ยนบุคลากรที่เป็นวิทยากรและผู้ช่วยวิจัย การพัฒนาและแบ่งบันเครือข่ายข้อมูล ดำเนินการโครงการที่ได้รับทุนจากกองทุนพิเศษแม่โขง </w:t>
      </w:r>
      <w:r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 xml:space="preserve">ล้านช้าง ภายใต้กรอบความร่วมมือแม่โขง </w:t>
      </w:r>
      <w:r>
        <w:rPr>
          <w:rFonts w:ascii="TH SarabunPSK" w:hAnsi="TH SarabunPSK" w:cs="TH SarabunPSK"/>
          <w:color w:val="212121"/>
          <w:sz w:val="32"/>
          <w:szCs w:val="32"/>
        </w:rPr>
        <w:t xml:space="preserve">–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ล้านช้าง</w:t>
      </w:r>
    </w:p>
    <w:p w:rsidR="00150DC3" w:rsidRDefault="00150DC3" w:rsidP="00150DC3">
      <w:pPr>
        <w:pStyle w:val="xmsonormal"/>
        <w:shd w:val="clear" w:color="auto" w:fill="FFFFFF"/>
        <w:spacing w:before="0" w:beforeAutospacing="0" w:after="0" w:afterAutospacing="0" w:line="340" w:lineRule="exact"/>
        <w:ind w:firstLine="720"/>
        <w:rPr>
          <w:rFonts w:ascii="Segoe UI" w:hAnsi="Segoe UI" w:cs="Segoe UI"/>
          <w:color w:val="212121"/>
          <w:sz w:val="10"/>
          <w:szCs w:val="10"/>
        </w:rPr>
      </w:pPr>
      <w:r>
        <w:rPr>
          <w:rFonts w:ascii="TH SarabunPSK" w:hAnsi="TH SarabunPSK" w:cs="TH SarabunPSK"/>
          <w:b/>
          <w:bCs/>
          <w:color w:val="212121"/>
          <w:sz w:val="32"/>
          <w:szCs w:val="32"/>
        </w:rPr>
        <w:t xml:space="preserve">          </w:t>
      </w:r>
      <w:r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ระยะเวลาของความร่วมมือ</w:t>
      </w:r>
      <w:r>
        <w:rPr>
          <w:rFonts w:ascii="TH SarabunPSK" w:hAnsi="TH SarabunPSK" w:cs="TH SarabunPSK"/>
          <w:color w:val="212121"/>
          <w:sz w:val="32"/>
          <w:szCs w:val="32"/>
        </w:rPr>
        <w:t> 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มีระยะเวลา 5 ปี จากวันที่มีผลบังคับใช้ เว้นแต่จะมีการยกเลิกของฝ่ายใดฝ่ายหนึ่งโดยแจ้งเป็นลายลักษณ์อักษรล่วงหน้า 2 เดือนไปยังอีกฝ่าย และอาจตกลงที่จะขยายบันทึกความเข้าใจ</w:t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212121"/>
          <w:sz w:val="32"/>
          <w:szCs w:val="32"/>
          <w:cs/>
        </w:rPr>
        <w:t>ร่วมฯ นี้ ตามข้อตกลงที่เป็นลายลักษณ์อักษรสำหรับเงื่อนไขต่อไป</w:t>
      </w:r>
    </w:p>
    <w:p w:rsidR="00DB1776" w:rsidRPr="00DB1776" w:rsidRDefault="00DB1776" w:rsidP="00150DC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B6AE6" w:rsidRPr="00F07265" w:rsidRDefault="009B6AE6" w:rsidP="00150DC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B6AE6">
        <w:rPr>
          <w:rFonts w:ascii="TH SarabunPSK" w:hAnsi="TH SarabunPSK" w:cs="TH SarabunPSK" w:hint="cs"/>
          <w:b/>
          <w:bCs/>
          <w:sz w:val="32"/>
          <w:szCs w:val="32"/>
          <w:cs/>
        </w:rPr>
        <w:t>15.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72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</w:t>
      </w:r>
      <w:r w:rsidRPr="00F07265">
        <w:rPr>
          <w:rFonts w:ascii="TH SarabunPSK" w:hAnsi="TH SarabunPSK" w:cs="TH SarabunPSK"/>
          <w:b/>
          <w:bCs/>
          <w:sz w:val="32"/>
          <w:szCs w:val="32"/>
        </w:rPr>
        <w:t xml:space="preserve">OECD </w:t>
      </w:r>
      <w:r w:rsidRPr="00F072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ทาบทามให้ไทยพิจารณาดำรงตำแหน่งประธานร่วมของการประชุม </w:t>
      </w:r>
      <w:r w:rsidRPr="00F07265">
        <w:rPr>
          <w:rFonts w:ascii="TH SarabunPSK" w:hAnsi="TH SarabunPSK" w:cs="TH SarabunPSK"/>
          <w:b/>
          <w:bCs/>
          <w:sz w:val="32"/>
          <w:szCs w:val="32"/>
        </w:rPr>
        <w:t xml:space="preserve">Steering Group Meeting of OECD Southeast Asia Regional Programme (SEARP) </w:t>
      </w:r>
      <w:r w:rsidRPr="00F072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วาระปี 2561-2563 </w:t>
      </w:r>
    </w:p>
    <w:p w:rsidR="009B6AE6" w:rsidRPr="00F07265" w:rsidRDefault="009B6AE6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07265">
        <w:rPr>
          <w:rFonts w:ascii="TH SarabunPSK" w:hAnsi="TH SarabunPSK" w:cs="TH SarabunPSK" w:hint="cs"/>
          <w:sz w:val="32"/>
          <w:szCs w:val="32"/>
          <w:cs/>
        </w:rPr>
        <w:tab/>
      </w:r>
      <w:r w:rsidRPr="00F07265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คณะรัฐมนตรีมีมติเห็นชอบตามที่กระทรวงการต่างประเทศ (กต.) เสนอ ดังนี้ </w:t>
      </w:r>
    </w:p>
    <w:p w:rsidR="009B6AE6" w:rsidRPr="00F07265" w:rsidRDefault="009B6AE6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07265">
        <w:rPr>
          <w:rFonts w:ascii="TH SarabunPSK" w:hAnsi="TH SarabunPSK" w:cs="TH SarabunPSK" w:hint="cs"/>
          <w:sz w:val="32"/>
          <w:szCs w:val="32"/>
          <w:cs/>
        </w:rPr>
        <w:tab/>
      </w:r>
      <w:r w:rsidRPr="00F07265">
        <w:rPr>
          <w:rFonts w:ascii="TH SarabunPSK" w:hAnsi="TH SarabunPSK" w:cs="TH SarabunPSK" w:hint="cs"/>
          <w:sz w:val="32"/>
          <w:szCs w:val="32"/>
          <w:cs/>
        </w:rPr>
        <w:tab/>
        <w:t xml:space="preserve">1. เห็นชอบในหลักการให้ประเทศไทยรับดำรงตำแหน่งเป็นประธานร่วมของการประชุม </w:t>
      </w:r>
      <w:r w:rsidRPr="00F07265">
        <w:rPr>
          <w:rFonts w:ascii="TH SarabunPSK" w:hAnsi="TH SarabunPSK" w:cs="TH SarabunPSK"/>
          <w:sz w:val="32"/>
          <w:szCs w:val="32"/>
        </w:rPr>
        <w:t xml:space="preserve">Steering Group Meeting of OECD Southeast Asia Regional Programme (SEARP) </w:t>
      </w:r>
      <w:r w:rsidRPr="00F07265">
        <w:rPr>
          <w:rFonts w:ascii="TH SarabunPSK" w:hAnsi="TH SarabunPSK" w:cs="TH SarabunPSK" w:hint="cs"/>
          <w:sz w:val="32"/>
          <w:szCs w:val="32"/>
          <w:cs/>
        </w:rPr>
        <w:t>วาระปี 2561-2563</w:t>
      </w:r>
      <w:r w:rsidRPr="00F07265">
        <w:rPr>
          <w:rFonts w:ascii="TH SarabunPSK" w:hAnsi="TH SarabunPSK" w:cs="TH SarabunPSK"/>
          <w:sz w:val="32"/>
          <w:szCs w:val="32"/>
        </w:rPr>
        <w:t xml:space="preserve"> </w:t>
      </w:r>
    </w:p>
    <w:p w:rsidR="009B6AE6" w:rsidRPr="00F07265" w:rsidRDefault="009B6AE6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07265">
        <w:rPr>
          <w:rFonts w:ascii="TH SarabunPSK" w:hAnsi="TH SarabunPSK" w:cs="TH SarabunPSK"/>
          <w:sz w:val="32"/>
          <w:szCs w:val="32"/>
        </w:rPr>
        <w:t xml:space="preserve"> </w:t>
      </w:r>
      <w:r w:rsidRPr="00F07265">
        <w:rPr>
          <w:rFonts w:ascii="TH SarabunPSK" w:hAnsi="TH SarabunPSK" w:cs="TH SarabunPSK"/>
          <w:sz w:val="32"/>
          <w:szCs w:val="32"/>
        </w:rPr>
        <w:tab/>
      </w:r>
      <w:r w:rsidRPr="00F07265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เห็นชอบในหลักการให้ กต. พิจารณาเสนอตัวเป็นเจ้าภาพจัดการประชุม </w:t>
      </w:r>
      <w:r w:rsidRPr="00F07265">
        <w:rPr>
          <w:rFonts w:ascii="TH SarabunPSK" w:hAnsi="TH SarabunPSK" w:cs="TH SarabunPSK"/>
          <w:sz w:val="32"/>
          <w:szCs w:val="32"/>
        </w:rPr>
        <w:t xml:space="preserve">Ministerial Level Steering Group Meeting of OECD SEARP </w:t>
      </w: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ในนามประเทศไทยในช่วงวาระการเป็นประธานร่วมของไทย </w:t>
      </w:r>
    </w:p>
    <w:p w:rsidR="009B6AE6" w:rsidRPr="00F07265" w:rsidRDefault="009B6AE6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07265">
        <w:rPr>
          <w:rFonts w:ascii="TH SarabunPSK" w:hAnsi="TH SarabunPSK" w:cs="TH SarabunPSK"/>
          <w:sz w:val="32"/>
          <w:szCs w:val="32"/>
        </w:rPr>
        <w:t>[</w:t>
      </w: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การประชุม </w:t>
      </w:r>
      <w:r w:rsidRPr="00F07265">
        <w:rPr>
          <w:rFonts w:ascii="TH SarabunPSK" w:hAnsi="TH SarabunPSK" w:cs="TH SarabunPSK"/>
          <w:sz w:val="32"/>
          <w:szCs w:val="32"/>
        </w:rPr>
        <w:t>Steering Group Meeting of OECD Southeast Asia Regional Programme (SEARP)</w:t>
      </w: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 กำหนด</w:t>
      </w:r>
      <w:r w:rsidR="009B28CA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F07265">
        <w:rPr>
          <w:rFonts w:ascii="TH SarabunPSK" w:hAnsi="TH SarabunPSK" w:cs="TH SarabunPSK" w:hint="cs"/>
          <w:sz w:val="32"/>
          <w:szCs w:val="32"/>
          <w:cs/>
        </w:rPr>
        <w:t>จะจัดขึ้นในวันที่ 10 มกราคม 2561 ณ กรุงปารีส สาธารณรัฐฝรั่งเศส</w:t>
      </w:r>
      <w:r w:rsidRPr="00F07265">
        <w:rPr>
          <w:rFonts w:ascii="TH SarabunPSK" w:hAnsi="TH SarabunPSK" w:cs="TH SarabunPSK"/>
          <w:sz w:val="32"/>
          <w:szCs w:val="32"/>
        </w:rPr>
        <w:t>]</w:t>
      </w: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B6AE6" w:rsidRPr="00F07265" w:rsidRDefault="009B6AE6" w:rsidP="00150DC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07265">
        <w:rPr>
          <w:rFonts w:ascii="TH SarabunPSK" w:hAnsi="TH SarabunPSK" w:cs="TH SarabunPSK" w:hint="cs"/>
          <w:sz w:val="32"/>
          <w:szCs w:val="32"/>
          <w:cs/>
        </w:rPr>
        <w:tab/>
      </w:r>
      <w:r w:rsidRPr="00F07265">
        <w:rPr>
          <w:rFonts w:ascii="TH SarabunPSK" w:hAnsi="TH SarabunPSK" w:cs="TH SarabunPSK" w:hint="cs"/>
          <w:sz w:val="32"/>
          <w:szCs w:val="32"/>
          <w:cs/>
        </w:rPr>
        <w:tab/>
      </w:r>
      <w:r w:rsidRPr="00F072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9B6AE6" w:rsidRPr="00F07265" w:rsidRDefault="009B6AE6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07265">
        <w:rPr>
          <w:rFonts w:ascii="TH SarabunPSK" w:hAnsi="TH SarabunPSK" w:cs="TH SarabunPSK" w:hint="cs"/>
          <w:sz w:val="32"/>
          <w:szCs w:val="32"/>
          <w:cs/>
        </w:rPr>
        <w:tab/>
      </w:r>
      <w:r w:rsidRPr="00F07265">
        <w:rPr>
          <w:rFonts w:ascii="TH SarabunPSK" w:hAnsi="TH SarabunPSK" w:cs="TH SarabunPSK" w:hint="cs"/>
          <w:sz w:val="32"/>
          <w:szCs w:val="32"/>
          <w:cs/>
        </w:rPr>
        <w:tab/>
        <w:t xml:space="preserve">กต. รายงานว่า </w:t>
      </w:r>
    </w:p>
    <w:p w:rsidR="009B6AE6" w:rsidRPr="00F07265" w:rsidRDefault="009B6AE6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07265">
        <w:rPr>
          <w:rFonts w:ascii="TH SarabunPSK" w:hAnsi="TH SarabunPSK" w:cs="TH SarabunPSK" w:hint="cs"/>
          <w:sz w:val="32"/>
          <w:szCs w:val="32"/>
          <w:cs/>
        </w:rPr>
        <w:tab/>
      </w:r>
      <w:r w:rsidRPr="00F07265">
        <w:rPr>
          <w:rFonts w:ascii="TH SarabunPSK" w:hAnsi="TH SarabunPSK" w:cs="TH SarabunPSK" w:hint="cs"/>
          <w:sz w:val="32"/>
          <w:szCs w:val="32"/>
          <w:cs/>
        </w:rPr>
        <w:tab/>
        <w:t xml:space="preserve">1. โครงการ </w:t>
      </w:r>
      <w:r w:rsidRPr="00F07265">
        <w:rPr>
          <w:rFonts w:ascii="TH SarabunPSK" w:hAnsi="TH SarabunPSK" w:cs="TH SarabunPSK"/>
          <w:sz w:val="32"/>
          <w:szCs w:val="32"/>
        </w:rPr>
        <w:t xml:space="preserve">SEARP </w:t>
      </w: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เป็นกลไกความร่วมมือที่ริเริ่มขึ้นในการประชุม </w:t>
      </w:r>
      <w:r w:rsidRPr="00F07265">
        <w:rPr>
          <w:rFonts w:ascii="TH SarabunPSK" w:hAnsi="TH SarabunPSK" w:cs="TH SarabunPSK"/>
          <w:sz w:val="32"/>
          <w:szCs w:val="32"/>
        </w:rPr>
        <w:t>OECD Ministerial Council Meeting (MCM)</w:t>
      </w: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 เมื่อปี 2557 โดยมีวัตถุประสงค์เพื่อส่งเสริมความร่วมมือระหว่าง </w:t>
      </w:r>
      <w:r w:rsidRPr="00F07265">
        <w:rPr>
          <w:rFonts w:ascii="TH SarabunPSK" w:hAnsi="TH SarabunPSK" w:cs="TH SarabunPSK"/>
          <w:sz w:val="32"/>
          <w:szCs w:val="32"/>
        </w:rPr>
        <w:t xml:space="preserve">(Organisation for Economic Co-operation and Development : OECD) </w:t>
      </w: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กับอาเซียนให้มีความแน่นแฟ้นใกล้ชิดกันยิ่งขึ้น โดยเปิดโอกาสให้ </w:t>
      </w:r>
      <w:r w:rsidRPr="00F07265">
        <w:rPr>
          <w:rFonts w:ascii="TH SarabunPSK" w:hAnsi="TH SarabunPSK" w:cs="TH SarabunPSK"/>
          <w:sz w:val="32"/>
          <w:szCs w:val="32"/>
        </w:rPr>
        <w:t xml:space="preserve">OECD </w:t>
      </w: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เข้ามามีส่วนร่วมในการส่งเสริมการบูรณาการอาเซียน ทั้งนี้ โครงการ </w:t>
      </w:r>
      <w:r w:rsidRPr="00F07265">
        <w:rPr>
          <w:rFonts w:ascii="TH SarabunPSK" w:hAnsi="TH SarabunPSK" w:cs="TH SarabunPSK"/>
          <w:sz w:val="32"/>
          <w:szCs w:val="32"/>
        </w:rPr>
        <w:t xml:space="preserve">SEARP </w:t>
      </w: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ประกอบด้วยความร่วมมือ 6 สาขา ภายใต้ </w:t>
      </w:r>
      <w:r w:rsidRPr="00F07265">
        <w:rPr>
          <w:rFonts w:ascii="TH SarabunPSK" w:hAnsi="TH SarabunPSK" w:cs="TH SarabunPSK"/>
          <w:sz w:val="32"/>
          <w:szCs w:val="32"/>
        </w:rPr>
        <w:t xml:space="preserve">Regional Policy Networks (RPNs) </w:t>
      </w: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ได้แก่ (1) ด้านภาษี (2) </w:t>
      </w:r>
      <w:r w:rsidRPr="00F07265">
        <w:rPr>
          <w:rFonts w:ascii="TH SarabunPSK" w:hAnsi="TH SarabunPSK" w:cs="TH SarabunPSK"/>
          <w:sz w:val="32"/>
          <w:szCs w:val="32"/>
        </w:rPr>
        <w:t xml:space="preserve">SMEs </w:t>
      </w: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(3) การศึกษา (4) การลงทุน (5) </w:t>
      </w:r>
      <w:r w:rsidRPr="00F07265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ความเชื่อมโยงและความร่วมมือภาครัฐ-เอกชน และ (6) แนวปฏิบัติด้านกฎระเบียบที่ดี และอีก 3 ประเด็นเฉพาะ </w:t>
      </w:r>
      <w:r w:rsidRPr="00F07265">
        <w:rPr>
          <w:rFonts w:ascii="TH SarabunPSK" w:hAnsi="TH SarabunPSK" w:cs="TH SarabunPSK"/>
          <w:sz w:val="32"/>
          <w:szCs w:val="32"/>
        </w:rPr>
        <w:t xml:space="preserve">(Initiatives) </w:t>
      </w: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ได้แก่ (1) การค้า (2) นวัตกรรม และ (3) ความเท่าเทียมทางเพศ ทั้งนี้ กต. เป็นหน่วยงานประสานงานหลัก </w:t>
      </w:r>
      <w:r w:rsidRPr="00F07265">
        <w:rPr>
          <w:rFonts w:ascii="TH SarabunPSK" w:hAnsi="TH SarabunPSK" w:cs="TH SarabunPSK"/>
          <w:sz w:val="32"/>
          <w:szCs w:val="32"/>
        </w:rPr>
        <w:t>(fo</w:t>
      </w:r>
      <w:r w:rsidR="00A27242">
        <w:rPr>
          <w:rFonts w:ascii="TH SarabunPSK" w:hAnsi="TH SarabunPSK" w:cs="TH SarabunPSK"/>
          <w:sz w:val="32"/>
          <w:szCs w:val="32"/>
        </w:rPr>
        <w:t>c</w:t>
      </w:r>
      <w:r w:rsidRPr="00F07265">
        <w:rPr>
          <w:rFonts w:ascii="TH SarabunPSK" w:hAnsi="TH SarabunPSK" w:cs="TH SarabunPSK"/>
          <w:sz w:val="32"/>
          <w:szCs w:val="32"/>
        </w:rPr>
        <w:t xml:space="preserve">al point) </w:t>
      </w: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ของไทยกับ </w:t>
      </w:r>
      <w:r w:rsidRPr="00F07265">
        <w:rPr>
          <w:rFonts w:ascii="TH SarabunPSK" w:hAnsi="TH SarabunPSK" w:cs="TH SarabunPSK"/>
          <w:sz w:val="32"/>
          <w:szCs w:val="32"/>
        </w:rPr>
        <w:t xml:space="preserve">OECD </w:t>
      </w: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นอกจากนี้ </w:t>
      </w:r>
      <w:r w:rsidRPr="00F07265">
        <w:rPr>
          <w:rFonts w:ascii="TH SarabunPSK" w:hAnsi="TH SarabunPSK" w:cs="TH SarabunPSK"/>
          <w:sz w:val="32"/>
          <w:szCs w:val="32"/>
        </w:rPr>
        <w:t xml:space="preserve">SEARP </w:t>
      </w: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ยังมีหุ้นส่วนสำคัญในระดับภูมิภาค </w:t>
      </w:r>
      <w:r w:rsidRPr="00F07265">
        <w:rPr>
          <w:rFonts w:ascii="TH SarabunPSK" w:hAnsi="TH SarabunPSK" w:cs="TH SarabunPSK"/>
          <w:sz w:val="32"/>
          <w:szCs w:val="32"/>
        </w:rPr>
        <w:t xml:space="preserve">(ASEAN, APEC, ADB, ERIA </w:t>
      </w: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F07265">
        <w:rPr>
          <w:rFonts w:ascii="TH SarabunPSK" w:hAnsi="TH SarabunPSK" w:cs="TH SarabunPSK"/>
          <w:sz w:val="32"/>
          <w:szCs w:val="32"/>
        </w:rPr>
        <w:t xml:space="preserve">UNESCAP) </w:t>
      </w: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และระดับระหว่างประเทศ </w:t>
      </w:r>
      <w:r w:rsidRPr="00F07265">
        <w:rPr>
          <w:rFonts w:ascii="TH SarabunPSK" w:hAnsi="TH SarabunPSK" w:cs="TH SarabunPSK"/>
          <w:sz w:val="32"/>
          <w:szCs w:val="32"/>
        </w:rPr>
        <w:t xml:space="preserve">(World Bank, UNESCO) </w:t>
      </w: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ร่วมดำเนินโครงการอีกด้วย </w:t>
      </w:r>
    </w:p>
    <w:p w:rsidR="009B6AE6" w:rsidRPr="00F07265" w:rsidRDefault="009B6AE6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7265">
        <w:rPr>
          <w:rFonts w:ascii="TH SarabunPSK" w:hAnsi="TH SarabunPSK" w:cs="TH SarabunPSK" w:hint="cs"/>
          <w:sz w:val="32"/>
          <w:szCs w:val="32"/>
          <w:cs/>
        </w:rPr>
        <w:tab/>
      </w:r>
      <w:r w:rsidRPr="00F07265">
        <w:rPr>
          <w:rFonts w:ascii="TH SarabunPSK" w:hAnsi="TH SarabunPSK" w:cs="TH SarabunPSK" w:hint="cs"/>
          <w:sz w:val="32"/>
          <w:szCs w:val="32"/>
          <w:cs/>
        </w:rPr>
        <w:tab/>
        <w:t xml:space="preserve">2. ภายใต้โครงการ </w:t>
      </w:r>
      <w:r w:rsidRPr="00F07265">
        <w:rPr>
          <w:rFonts w:ascii="TH SarabunPSK" w:hAnsi="TH SarabunPSK" w:cs="TH SarabunPSK"/>
          <w:sz w:val="32"/>
          <w:szCs w:val="32"/>
        </w:rPr>
        <w:t xml:space="preserve">SEARP </w:t>
      </w: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มีการจัดการประชุมระหว่างประเทศสมาชิกอาเซียนกับประเทศสมาชิก </w:t>
      </w:r>
      <w:r w:rsidRPr="00F07265">
        <w:rPr>
          <w:rFonts w:ascii="TH SarabunPSK" w:hAnsi="TH SarabunPSK" w:cs="TH SarabunPSK"/>
          <w:sz w:val="32"/>
          <w:szCs w:val="32"/>
        </w:rPr>
        <w:t xml:space="preserve">OECD </w:t>
      </w: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ในระดับต่าง ๆ ทั้งในระดับรัฐมนตรี เจ้าหน้าที่อาวุโสและผู้เชี่ยวชาญ และที่ผ่านมาประเทศไทยมีบทบาทที่โดดเด่นในเวที </w:t>
      </w:r>
      <w:r w:rsidRPr="00F07265">
        <w:rPr>
          <w:rFonts w:ascii="TH SarabunPSK" w:hAnsi="TH SarabunPSK" w:cs="TH SarabunPSK"/>
          <w:sz w:val="32"/>
          <w:szCs w:val="32"/>
        </w:rPr>
        <w:t xml:space="preserve">SEARP </w:t>
      </w: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อย่างต่อเนื่อง ซึ่งการประชุม </w:t>
      </w:r>
      <w:r w:rsidRPr="00F07265">
        <w:rPr>
          <w:rFonts w:ascii="TH SarabunPSK" w:hAnsi="TH SarabunPSK" w:cs="TH SarabunPSK"/>
          <w:sz w:val="32"/>
          <w:szCs w:val="32"/>
        </w:rPr>
        <w:t xml:space="preserve">Steering Group Committee of OECD SEARP </w:t>
      </w: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ครั้งต่อไป จะมีขึ้นในวันที่ 10 มกราคม 2561 ที่กรุงปารีส โดยจะมีการพิจารณาเรื่องการสรรหาประธานร่วมของโครงการ </w:t>
      </w:r>
      <w:r w:rsidRPr="00F07265">
        <w:rPr>
          <w:rFonts w:ascii="TH SarabunPSK" w:hAnsi="TH SarabunPSK" w:cs="TH SarabunPSK"/>
          <w:sz w:val="32"/>
          <w:szCs w:val="32"/>
        </w:rPr>
        <w:t xml:space="preserve">SEARP </w:t>
      </w: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ซึ่งจนถึงปัจจุบันยังไม่มีประเทศใดแสดงความสนใจนอกเหนือจากประเทศไทยและเกาหลีใต้ ทั้งนี้ ประเทศสมาชิก </w:t>
      </w:r>
      <w:r w:rsidRPr="00F07265">
        <w:rPr>
          <w:rFonts w:ascii="TH SarabunPSK" w:hAnsi="TH SarabunPSK" w:cs="TH SarabunPSK"/>
          <w:sz w:val="32"/>
          <w:szCs w:val="32"/>
        </w:rPr>
        <w:t xml:space="preserve">OECD </w:t>
      </w: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โดยเฉพาะญี่ปุ่นและเกาหลีใต้ได้พิจารณาเห็นถึงพลวัตของความสัมพันธ์ระหว่างไทยกับ </w:t>
      </w:r>
      <w:r w:rsidRPr="00F07265">
        <w:rPr>
          <w:rFonts w:ascii="TH SarabunPSK" w:hAnsi="TH SarabunPSK" w:cs="TH SarabunPSK"/>
          <w:sz w:val="32"/>
          <w:szCs w:val="32"/>
        </w:rPr>
        <w:t xml:space="preserve">OECD </w:t>
      </w: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ซึ่งถือว่ารุดหน้าอย่างยิ่งในปีนี้ โดยเฉพาะอย่างยิ่งภายหลังจากที่ประเทศไทยและ </w:t>
      </w:r>
      <w:r w:rsidRPr="00F07265">
        <w:rPr>
          <w:rFonts w:ascii="TH SarabunPSK" w:hAnsi="TH SarabunPSK" w:cs="TH SarabunPSK"/>
          <w:sz w:val="32"/>
          <w:szCs w:val="32"/>
        </w:rPr>
        <w:t xml:space="preserve">OECD </w:t>
      </w: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ได้เตรียมที่จะเริ่มดำเนินโครงการ </w:t>
      </w:r>
      <w:r w:rsidRPr="00F07265">
        <w:rPr>
          <w:rFonts w:ascii="TH SarabunPSK" w:hAnsi="TH SarabunPSK" w:cs="TH SarabunPSK"/>
          <w:sz w:val="32"/>
          <w:szCs w:val="32"/>
        </w:rPr>
        <w:t xml:space="preserve">Country Programme (CP) </w:t>
      </w: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ซึ่งไทยถือเป็นประเทศเดียวจากอาเซียนที่ </w:t>
      </w:r>
      <w:r w:rsidRPr="00F07265">
        <w:rPr>
          <w:rFonts w:ascii="TH SarabunPSK" w:hAnsi="TH SarabunPSK" w:cs="TH SarabunPSK"/>
          <w:sz w:val="32"/>
          <w:szCs w:val="32"/>
        </w:rPr>
        <w:t xml:space="preserve">OECD </w:t>
      </w: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เสนอโครงการความร่วมมือในลักษณะดังกล่าว หลายฝ่ายจึงเห็นว่าไทยเป็นประเทศที่มีศักยภาพและความพร้อมที่จะปฏิสัมพันธ์กับ </w:t>
      </w:r>
      <w:r w:rsidRPr="00F07265">
        <w:rPr>
          <w:rFonts w:ascii="TH SarabunPSK" w:hAnsi="TH SarabunPSK" w:cs="TH SarabunPSK"/>
          <w:sz w:val="32"/>
          <w:szCs w:val="32"/>
        </w:rPr>
        <w:t xml:space="preserve">OECD </w:t>
      </w: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และเหมาะสมที่จะดำรงตำแหน่งประธานร่วมของโครงการ </w:t>
      </w:r>
      <w:r w:rsidRPr="00F07265">
        <w:rPr>
          <w:rFonts w:ascii="TH SarabunPSK" w:hAnsi="TH SarabunPSK" w:cs="TH SarabunPSK"/>
          <w:sz w:val="32"/>
          <w:szCs w:val="32"/>
        </w:rPr>
        <w:t xml:space="preserve">SEARP </w:t>
      </w:r>
      <w:r w:rsidRPr="00F07265">
        <w:rPr>
          <w:rFonts w:ascii="TH SarabunPSK" w:hAnsi="TH SarabunPSK" w:cs="TH SarabunPSK" w:hint="cs"/>
          <w:sz w:val="32"/>
          <w:szCs w:val="32"/>
          <w:cs/>
        </w:rPr>
        <w:t xml:space="preserve">ต่อไป </w:t>
      </w:r>
    </w:p>
    <w:p w:rsidR="009B6AE6" w:rsidRPr="00F07265" w:rsidRDefault="009B6AE6" w:rsidP="00150DC3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150DC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A27242" w:rsidRDefault="00A27242" w:rsidP="00150DC3">
      <w:pPr>
        <w:spacing w:line="340" w:lineRule="exact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5E51D2" w:rsidRPr="003B24BC" w:rsidRDefault="00DB1776" w:rsidP="00150DC3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B971CC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5E51D2" w:rsidRPr="003B24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การแต่งตั้งข้าราชการพลเรือนสามัญประเภทวิชาการระดับทรงคุณวุฒิ (กระทรวงเกษตรและสหกรณ์)</w:t>
      </w:r>
    </w:p>
    <w:p w:rsidR="005E51D2" w:rsidRPr="003B24BC" w:rsidRDefault="005E51D2" w:rsidP="00150DC3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3B24BC">
        <w:rPr>
          <w:rFonts w:ascii="TH SarabunPSK" w:hAnsi="TH SarabunPSK" w:cs="TH SarabunPSK" w:hint="cs"/>
          <w:sz w:val="32"/>
          <w:szCs w:val="32"/>
          <w:cs/>
        </w:rPr>
        <w:tab/>
      </w:r>
      <w:r w:rsidRPr="003B24BC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คณะรัฐมนตรีมีมติอนุมัติตามที่กระทรวงเกษตรและสหกรณ์เสนอแต่งตั้ง </w:t>
      </w:r>
      <w:r w:rsidRPr="003B24BC">
        <w:rPr>
          <w:rFonts w:ascii="TH SarabunPSK" w:hAnsi="TH SarabunPSK" w:cs="TH SarabunPSK" w:hint="cs"/>
          <w:b/>
          <w:bCs/>
          <w:sz w:val="32"/>
          <w:szCs w:val="32"/>
          <w:cs/>
        </w:rPr>
        <w:t>นายณชัย ศราธพันธุ์</w:t>
      </w:r>
      <w:r w:rsidRPr="003B24BC">
        <w:rPr>
          <w:rFonts w:ascii="TH SarabunPSK" w:hAnsi="TH SarabunPSK" w:cs="TH SarabunPSK" w:hint="cs"/>
          <w:sz w:val="32"/>
          <w:szCs w:val="32"/>
          <w:cs/>
        </w:rPr>
        <w:t xml:space="preserve"> ผู้เชี่ยวชาญด้านยีนและโรคทางพันธุกรรมสัตว์ (นายสัตวแพทย์เชี่ยวชาญ) สำนักเทคโนโลยีชีวภาพการผลิตปศุสัตว์ กรมปศุสัตว์ ให้ดำรงตำแหน่ง นายสัตวแพทย์ (นายสัตวแพทย์ทรงคุณวุฒิ) กรมปศุสัตว์ กระทรวงเกษตรและสหกรณ์ ตั้งแต่วันที่ 28 สิงหาคม 2560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BB1C09" w:rsidRDefault="00BB1C09" w:rsidP="00150DC3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9F4C83" w:rsidRPr="007F7DD5" w:rsidRDefault="00DB1776" w:rsidP="00150DC3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B971CC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F4C83" w:rsidRPr="007F7D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 (กระทรวงการต่างประเทศ)</w:t>
      </w:r>
    </w:p>
    <w:p w:rsidR="009F4C83" w:rsidRPr="007F7DD5" w:rsidRDefault="009F4C83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F7DD5">
        <w:rPr>
          <w:rFonts w:ascii="TH SarabunPSK" w:hAnsi="TH SarabunPSK" w:cs="TH SarabunPSK" w:hint="cs"/>
          <w:sz w:val="32"/>
          <w:szCs w:val="32"/>
          <w:cs/>
        </w:rPr>
        <w:tab/>
      </w:r>
      <w:r w:rsidRPr="007F7DD5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คณะรัฐมนตรีมีมติอนุมัติตามที่กระทรวงการต่างประเทศเสนอแต่งตั้งข้าราชการพลเรือนสามัญ สังกัดกระทรวงการต่างประเทศ ให้ดำรงตำแหน่งประเภทบริหารระดับสูง จำนวน 4 ราย ดังนี้ </w:t>
      </w:r>
    </w:p>
    <w:p w:rsidR="009F4C83" w:rsidRPr="007F7DD5" w:rsidRDefault="009F4C83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F7DD5">
        <w:rPr>
          <w:rFonts w:ascii="TH SarabunPSK" w:hAnsi="TH SarabunPSK" w:cs="TH SarabunPSK" w:hint="cs"/>
          <w:sz w:val="32"/>
          <w:szCs w:val="32"/>
          <w:cs/>
        </w:rPr>
        <w:tab/>
      </w:r>
      <w:r w:rsidRPr="007F7DD5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7F7DD5">
        <w:rPr>
          <w:rFonts w:ascii="TH SarabunPSK" w:hAnsi="TH SarabunPSK" w:cs="TH SarabunPSK" w:hint="cs"/>
          <w:b/>
          <w:bCs/>
          <w:sz w:val="32"/>
          <w:szCs w:val="32"/>
          <w:cs/>
        </w:rPr>
        <w:t>นายธนาธิป อุปัติศฤงค์</w:t>
      </w:r>
      <w:r w:rsidRPr="007F7DD5">
        <w:rPr>
          <w:rFonts w:ascii="TH SarabunPSK" w:hAnsi="TH SarabunPSK" w:cs="TH SarabunPSK" w:hint="cs"/>
          <w:sz w:val="32"/>
          <w:szCs w:val="32"/>
          <w:cs/>
        </w:rPr>
        <w:t xml:space="preserve"> เอกอัครราชทูต สถานเอกอัครราชทูต ณ กรุงมะนิลา สาธารณรัฐฟิลิปปินส์ ดำรงตำแหน่ง เอกอัครราชทูต สถานเอกอัครราชทูต ณ กรุงมอสโก สหพันธรัฐรัสเซีย </w:t>
      </w:r>
    </w:p>
    <w:p w:rsidR="009F4C83" w:rsidRPr="007F7DD5" w:rsidRDefault="009F4C83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F7D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F7DD5">
        <w:rPr>
          <w:rFonts w:ascii="TH SarabunPSK" w:hAnsi="TH SarabunPSK" w:cs="TH SarabunPSK" w:hint="cs"/>
          <w:sz w:val="32"/>
          <w:szCs w:val="32"/>
          <w:cs/>
        </w:rPr>
        <w:tab/>
      </w:r>
      <w:r w:rsidRPr="007F7DD5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7F7DD5">
        <w:rPr>
          <w:rFonts w:ascii="TH SarabunPSK" w:hAnsi="TH SarabunPSK" w:cs="TH SarabunPSK" w:hint="cs"/>
          <w:b/>
          <w:bCs/>
          <w:sz w:val="32"/>
          <w:szCs w:val="32"/>
          <w:cs/>
        </w:rPr>
        <w:t>นายธงชัย ชาสวัสดิ์</w:t>
      </w:r>
      <w:r w:rsidRPr="007F7DD5">
        <w:rPr>
          <w:rFonts w:ascii="TH SarabunPSK" w:hAnsi="TH SarabunPSK" w:cs="TH SarabunPSK" w:hint="cs"/>
          <w:sz w:val="32"/>
          <w:szCs w:val="32"/>
          <w:cs/>
        </w:rPr>
        <w:t xml:space="preserve"> เอกอัครราชทูต สถานเอกอัครราชทูต ณ สิงคโปร์ สาธารณรัฐสิงคโปร์ ดำรงตำแหน่ง ผู้อำนวยการใหญ่ สำนักงานการค้าและเศรษฐกิจไทย ณ ไทเป </w:t>
      </w:r>
    </w:p>
    <w:p w:rsidR="009F4C83" w:rsidRPr="007F7DD5" w:rsidRDefault="009F4C83" w:rsidP="00150DC3">
      <w:pPr>
        <w:tabs>
          <w:tab w:val="left" w:pos="1134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F7DD5">
        <w:rPr>
          <w:rFonts w:ascii="TH SarabunPSK" w:hAnsi="TH SarabunPSK" w:cs="TH SarabunPSK" w:hint="cs"/>
          <w:sz w:val="32"/>
          <w:szCs w:val="32"/>
          <w:cs/>
        </w:rPr>
        <w:tab/>
      </w:r>
      <w:r w:rsidRPr="007F7DD5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7F7DD5">
        <w:rPr>
          <w:rFonts w:ascii="TH SarabunPSK" w:hAnsi="TH SarabunPSK" w:cs="TH SarabunPSK" w:hint="cs"/>
          <w:b/>
          <w:bCs/>
          <w:sz w:val="32"/>
          <w:szCs w:val="32"/>
          <w:cs/>
        </w:rPr>
        <w:t>นายมานพชัย วงศ์ภักดี</w:t>
      </w:r>
      <w:r w:rsidRPr="007F7DD5">
        <w:rPr>
          <w:rFonts w:ascii="TH SarabunPSK" w:hAnsi="TH SarabunPSK" w:cs="TH SarabunPSK" w:hint="cs"/>
          <w:sz w:val="32"/>
          <w:szCs w:val="32"/>
          <w:cs/>
        </w:rPr>
        <w:t xml:space="preserve"> เอกอัครราชทูต สถานเอกอัครราชทูต ณ กรุงฮานอย สาธารณรัฐสังคมนิยมเวียดนาม ดำรงตำแหน่ง เอกอัครราชทูต สถานเอกอัครราชทูต ณ สิงคโปร์ สาธารณรัฐสิงคโปร์ </w:t>
      </w:r>
    </w:p>
    <w:p w:rsidR="009F4C83" w:rsidRPr="007F7DD5" w:rsidRDefault="009F4C83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F7DD5">
        <w:rPr>
          <w:rFonts w:ascii="TH SarabunPSK" w:hAnsi="TH SarabunPSK" w:cs="TH SarabunPSK" w:hint="cs"/>
          <w:sz w:val="32"/>
          <w:szCs w:val="32"/>
          <w:cs/>
        </w:rPr>
        <w:tab/>
      </w:r>
      <w:r w:rsidRPr="007F7DD5">
        <w:rPr>
          <w:rFonts w:ascii="TH SarabunPSK" w:hAnsi="TH SarabunPSK" w:cs="TH SarabunPSK" w:hint="cs"/>
          <w:sz w:val="32"/>
          <w:szCs w:val="32"/>
          <w:cs/>
        </w:rPr>
        <w:tab/>
        <w:t xml:space="preserve">4. </w:t>
      </w:r>
      <w:r w:rsidRPr="007F7DD5">
        <w:rPr>
          <w:rFonts w:ascii="TH SarabunPSK" w:hAnsi="TH SarabunPSK" w:cs="TH SarabunPSK" w:hint="cs"/>
          <w:b/>
          <w:bCs/>
          <w:sz w:val="32"/>
          <w:szCs w:val="32"/>
          <w:cs/>
        </w:rPr>
        <w:t>นายศรายุธ กัลยาณมิตร</w:t>
      </w:r>
      <w:r w:rsidRPr="007F7DD5">
        <w:rPr>
          <w:rFonts w:ascii="TH SarabunPSK" w:hAnsi="TH SarabunPSK" w:cs="TH SarabunPSK" w:hint="cs"/>
          <w:sz w:val="32"/>
          <w:szCs w:val="32"/>
          <w:cs/>
        </w:rPr>
        <w:t xml:space="preserve"> อัครราชทูต สถานเอกอัครราชทูต ณ กรุงเทลอาวีฟ รัฐอิสราเอล ดำรงตำแหน่ง เอกอัครราชทูต สถานเอกอัครราชทูต ณ กรุงบูคาเรสต์ โรมาเนีย</w:t>
      </w:r>
    </w:p>
    <w:p w:rsidR="009F4C83" w:rsidRPr="007F7DD5" w:rsidRDefault="009F4C83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F7DD5">
        <w:rPr>
          <w:rFonts w:ascii="TH SarabunPSK" w:hAnsi="TH SarabunPSK" w:cs="TH SarabunPSK" w:hint="cs"/>
          <w:sz w:val="32"/>
          <w:szCs w:val="32"/>
          <w:cs/>
        </w:rPr>
        <w:tab/>
      </w:r>
      <w:r w:rsidRPr="007F7DD5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เพื่อทดแทนตำแหน่งที่ว่าง และสับเปลี่ยนหมุนเวียน ซึ่งการแต่งตั้งข้าราชการให้ไปดำรงตำแหน่งเอกอัครราชทูตประจำต่างประเทศ ตามข้อ 1. , 3. และ 4. ได้รับความเห็นชอบจากประเทศผู้รับ </w:t>
      </w:r>
    </w:p>
    <w:p w:rsidR="009F4C83" w:rsidRDefault="009F4C83" w:rsidP="00150DC3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27242" w:rsidRDefault="00A27242" w:rsidP="00150DC3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27242" w:rsidRPr="007F7DD5" w:rsidRDefault="00A2724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F4C83" w:rsidRPr="007F7DD5" w:rsidRDefault="00DB1776" w:rsidP="00150DC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</w:t>
      </w:r>
      <w:r w:rsidR="00B971CC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F4C83" w:rsidRPr="007F7D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</w:t>
      </w:r>
      <w:r w:rsidR="009F4C83" w:rsidRPr="007F7DD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F4C83" w:rsidRPr="007F7DD5">
        <w:rPr>
          <w:rFonts w:ascii="TH SarabunPSK" w:hAnsi="TH SarabunPSK" w:cs="TH SarabunPSK" w:hint="cs"/>
          <w:b/>
          <w:bCs/>
          <w:sz w:val="32"/>
          <w:szCs w:val="32"/>
          <w:cs/>
        </w:rPr>
        <w:t>การแต่งตั้งข้าราชการพลเรือนสามัญให้ดำรงตำแหน่งประเภทบริหารระดับสูง (กระทรวงแรงงาน)</w:t>
      </w:r>
    </w:p>
    <w:p w:rsidR="009F4C83" w:rsidRPr="007F7DD5" w:rsidRDefault="009F4C83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F7DD5">
        <w:rPr>
          <w:rFonts w:ascii="TH SarabunPSK" w:hAnsi="TH SarabunPSK" w:cs="TH SarabunPSK" w:hint="cs"/>
          <w:sz w:val="32"/>
          <w:szCs w:val="32"/>
          <w:cs/>
        </w:rPr>
        <w:tab/>
      </w:r>
      <w:r w:rsidRPr="007F7DD5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คณะรัฐมนตรีมีมติอนุมัติตามที่กระทรวงแรงงานเสนอแต่งตั้ง </w:t>
      </w:r>
      <w:r w:rsidRPr="007F7DD5">
        <w:rPr>
          <w:rFonts w:ascii="TH SarabunPSK" w:hAnsi="TH SarabunPSK" w:cs="TH SarabunPSK" w:hint="cs"/>
          <w:b/>
          <w:bCs/>
          <w:sz w:val="32"/>
          <w:szCs w:val="32"/>
          <w:cs/>
        </w:rPr>
        <w:t>พันตำรวจตรีหญิง รมยง สุรกิจบรรหาร</w:t>
      </w:r>
      <w:r w:rsidRPr="007F7DD5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ที่ปรึกษาวิชาการแรงงาน (นักวิชาการแรงงานทรงคุณวุฒิ) สำนักงานปลัดกระทรวง ให้ดำรงตำแหน่ง ผู้ตรวจราชการกระทรวง สำนักงานปลัดกระทรวง กระทรวงแรงงาน ตั้งแต่วันที่ทรงพระกรุณาโปรดเกล้าโปรดกระหม่อมแต่งตั้งเป็นต้นไป เพื่อทดแทนตำแหน่งที่ว่าง </w:t>
      </w:r>
    </w:p>
    <w:p w:rsidR="009F4C83" w:rsidRPr="007F7DD5" w:rsidRDefault="009F4C83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F4C83" w:rsidRPr="007F7DD5" w:rsidRDefault="00DB1776" w:rsidP="00150DC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B971CC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F4C83" w:rsidRPr="007F7D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(กระทรวงแรงงาน) </w:t>
      </w:r>
    </w:p>
    <w:p w:rsidR="009F4C83" w:rsidRPr="007F7DD5" w:rsidRDefault="009F4C83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F7DD5">
        <w:rPr>
          <w:rFonts w:ascii="TH SarabunPSK" w:hAnsi="TH SarabunPSK" w:cs="TH SarabunPSK" w:hint="cs"/>
          <w:sz w:val="32"/>
          <w:szCs w:val="32"/>
          <w:cs/>
        </w:rPr>
        <w:tab/>
      </w:r>
      <w:r w:rsidRPr="007F7DD5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คณะรัฐมนตรีมีมติอนุมัติตามที่กระทรวงแรงงานเสนอแต่งตั้งข้าราชการพลเรือนสามัญ สังกัดกระทรวงแรงงาน ให้ดำรงตำแหน่งประเภทบริหารระดับสูง จำนวน 2 ราย ดังนี้ </w:t>
      </w:r>
    </w:p>
    <w:p w:rsidR="009F4C83" w:rsidRPr="007F7DD5" w:rsidRDefault="009F4C83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F7DD5">
        <w:rPr>
          <w:rFonts w:ascii="TH SarabunPSK" w:hAnsi="TH SarabunPSK" w:cs="TH SarabunPSK" w:hint="cs"/>
          <w:sz w:val="32"/>
          <w:szCs w:val="32"/>
          <w:cs/>
        </w:rPr>
        <w:tab/>
      </w:r>
      <w:r w:rsidRPr="007F7DD5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7F7DD5">
        <w:rPr>
          <w:rFonts w:ascii="TH SarabunPSK" w:hAnsi="TH SarabunPSK" w:cs="TH SarabunPSK" w:hint="cs"/>
          <w:b/>
          <w:bCs/>
          <w:sz w:val="32"/>
          <w:szCs w:val="32"/>
          <w:cs/>
        </w:rPr>
        <w:t>นางอัจฉรา แก้วกำชัยเจริญ</w:t>
      </w:r>
      <w:r w:rsidRPr="007F7DD5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รองอธิบดีกรมพัฒนาฝีมือแรงงาน ดำรงตำแหน่ง ผู้ตรวจราชการกระทรวง สำนักงานปลัดกระทรวง </w:t>
      </w:r>
    </w:p>
    <w:p w:rsidR="009F4C83" w:rsidRPr="007F7DD5" w:rsidRDefault="009F4C83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F7D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F7DD5">
        <w:rPr>
          <w:rFonts w:ascii="TH SarabunPSK" w:hAnsi="TH SarabunPSK" w:cs="TH SarabunPSK" w:hint="cs"/>
          <w:sz w:val="32"/>
          <w:szCs w:val="32"/>
          <w:cs/>
        </w:rPr>
        <w:tab/>
      </w:r>
      <w:r w:rsidRPr="007F7DD5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7F7DD5">
        <w:rPr>
          <w:rFonts w:ascii="TH SarabunPSK" w:hAnsi="TH SarabunPSK" w:cs="TH SarabunPSK" w:hint="cs"/>
          <w:b/>
          <w:bCs/>
          <w:sz w:val="32"/>
          <w:szCs w:val="32"/>
          <w:cs/>
        </w:rPr>
        <w:t>นายอภิญญา สุจริตตานันท์</w:t>
      </w:r>
      <w:r w:rsidRPr="007F7DD5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รองอธิบดีกรมสวัสดิการและคุ้มครองแรงงาน ดำรงตำแหน่ง ผู้ตรวจราชการกระทรวง สำนักงานปลัดกระทรวง </w:t>
      </w:r>
    </w:p>
    <w:p w:rsidR="009F4C83" w:rsidRPr="007F7DD5" w:rsidRDefault="009F4C83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F7D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F7DD5">
        <w:rPr>
          <w:rFonts w:ascii="TH SarabunPSK" w:hAnsi="TH SarabunPSK" w:cs="TH SarabunPSK" w:hint="cs"/>
          <w:sz w:val="32"/>
          <w:szCs w:val="32"/>
          <w:cs/>
        </w:rPr>
        <w:tab/>
      </w:r>
      <w:r w:rsidRPr="007F7DD5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เพื่อทดแทนตำแหน่งที่ว่าง </w:t>
      </w:r>
    </w:p>
    <w:p w:rsidR="009F4C83" w:rsidRPr="007F7DD5" w:rsidRDefault="009F4C83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F4C83" w:rsidRPr="007F7DD5" w:rsidRDefault="00B971CC" w:rsidP="00150DC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DB177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F4C83" w:rsidRPr="007F7D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การแต่งตั้งข้าราชการให้ดำรงตำแหน่งประเภทบริหารระดับสูง (กระทรวงศึกษาธิการ) </w:t>
      </w:r>
    </w:p>
    <w:p w:rsidR="009F4C83" w:rsidRPr="007F7DD5" w:rsidRDefault="009F4C83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F7DD5">
        <w:rPr>
          <w:rFonts w:ascii="TH SarabunPSK" w:hAnsi="TH SarabunPSK" w:cs="TH SarabunPSK" w:hint="cs"/>
          <w:sz w:val="32"/>
          <w:szCs w:val="32"/>
          <w:cs/>
        </w:rPr>
        <w:tab/>
      </w:r>
      <w:r w:rsidRPr="007F7DD5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คณะรัฐมนตรีมีมติอนุมัติตามที่กระทรวงศึกษาธิการเสนอแต่งตั้ง </w:t>
      </w:r>
      <w:r w:rsidRPr="007F7DD5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นางสุกัญญา งามบรรจง</w:t>
      </w:r>
      <w:r w:rsidRPr="007F7DD5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ที่ปรึกษาด้านพัฒนากระบวนการเรียนรู้ (นักวิชาการศึกษาทรงคุณวุฒิ) สำนักงานคณะกรรมการการศึกษาขั้นพื้นฐาน ให้ดำรงตำแหน่ง รองเลขาธิการคณะกรรมการการศึกษาขั้นพื้นฐาน สำนักงานคณะกรรมการการศึกษาขั้นพื้นฐาน กระทรวงศึกษาธิการ ตั้งแต่วันที่ทรงพระกรุณาโปรดเกล้าโปรดกระหม่อมแต่งตั้งเป็นต้นไป เพื่อทดแทนตำแหน่งที่ว่าง </w:t>
      </w:r>
    </w:p>
    <w:p w:rsidR="009F4C83" w:rsidRPr="007F7DD5" w:rsidRDefault="009F4C83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F4C83" w:rsidRPr="007F7DD5" w:rsidRDefault="00DB1776" w:rsidP="00150DC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B971CC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F4C83" w:rsidRPr="007F7D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การแต่งตั้งกรรมการผู้ทรงคุณวุฒิในคณะกรรมการจัดทำบัญชีรายชื่อกรรมการรัฐวิสาหกิจ </w:t>
      </w:r>
    </w:p>
    <w:p w:rsidR="009F4C83" w:rsidRPr="007F7DD5" w:rsidRDefault="009F4C83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F7DD5">
        <w:rPr>
          <w:rFonts w:ascii="TH SarabunPSK" w:hAnsi="TH SarabunPSK" w:cs="TH SarabunPSK" w:hint="cs"/>
          <w:sz w:val="32"/>
          <w:szCs w:val="32"/>
          <w:cs/>
        </w:rPr>
        <w:tab/>
      </w:r>
      <w:r w:rsidRPr="007F7DD5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แต่งตั้งกรรมการผู้ทรงคุณวุฒิในคณะกรรมการจัดทำบัญชีรายชื่อกรรมการรัฐวิสาหกิจ จำนวน 6 คน แทนกรรมการผู้ทรงคุณวุฒิชุดเดิมที่ดำรงตำแหน่งครบวาระสามปี เมื่อวันที่ 23 เมษายน 2558 ดังนี้ 1. นายสมชัย ฤชุพันธุ์ 2. นายพชร ยุติธรรมดำรง </w:t>
      </w:r>
      <w:r w:rsidR="00A27242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7F7DD5">
        <w:rPr>
          <w:rFonts w:ascii="TH SarabunPSK" w:hAnsi="TH SarabunPSK" w:cs="TH SarabunPSK" w:hint="cs"/>
          <w:sz w:val="32"/>
          <w:szCs w:val="32"/>
          <w:cs/>
        </w:rPr>
        <w:t xml:space="preserve">3. นายวรากรณ์ สามโกเศศ 4. นายมนูญ สรรค์คุณากร 5. นายศุภรัตน์ ควัฒน์กุล 6. นายประสัณห์ เชื้อพานิช </w:t>
      </w:r>
      <w:r w:rsidR="00A27242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7F7DD5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9 มกราคม 2561 เป็นต้นไป </w:t>
      </w:r>
    </w:p>
    <w:p w:rsidR="009F4C83" w:rsidRPr="007F7DD5" w:rsidRDefault="009F4C83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F4C83" w:rsidRPr="007F7DD5" w:rsidRDefault="00DB1776" w:rsidP="00150DC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B971CC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F4C83" w:rsidRPr="007F7D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การแต่งตั้งข้าราชการพลเรือนสามัญให้ดำรงตำแหน่งรองเลขาธิการนายกรัฐมนตรีฝ่ายบริหาร </w:t>
      </w:r>
      <w:r w:rsidR="00A272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="009F4C83" w:rsidRPr="007F7DD5">
        <w:rPr>
          <w:rFonts w:ascii="TH SarabunPSK" w:hAnsi="TH SarabunPSK" w:cs="TH SarabunPSK" w:hint="cs"/>
          <w:b/>
          <w:bCs/>
          <w:sz w:val="32"/>
          <w:szCs w:val="32"/>
          <w:cs/>
        </w:rPr>
        <w:t>(นักบริหารสูง) (สำนักนายกรัฐมนตรี)</w:t>
      </w:r>
    </w:p>
    <w:p w:rsidR="009F4C83" w:rsidRPr="007F7DD5" w:rsidRDefault="009F4C83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F7DD5">
        <w:rPr>
          <w:rFonts w:ascii="TH SarabunPSK" w:hAnsi="TH SarabunPSK" w:cs="TH SarabunPSK" w:hint="cs"/>
          <w:sz w:val="32"/>
          <w:szCs w:val="32"/>
          <w:cs/>
        </w:rPr>
        <w:tab/>
      </w:r>
      <w:r w:rsidRPr="007F7DD5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คณะรัฐมนตรีมีมติอนุมัติตามที่สำนักเลขาธิการนายกรัฐมนตรีเสนอแต่งตั้ง </w:t>
      </w:r>
      <w:r w:rsidRPr="007F7DD5"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นางวิสุนี บุนนาค</w:t>
      </w:r>
      <w:r w:rsidRPr="007F7D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7242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7F7DD5">
        <w:rPr>
          <w:rFonts w:ascii="TH SarabunPSK" w:hAnsi="TH SarabunPSK" w:cs="TH SarabunPSK" w:hint="cs"/>
          <w:sz w:val="32"/>
          <w:szCs w:val="32"/>
          <w:cs/>
        </w:rPr>
        <w:t xml:space="preserve">ผู้ช่วยเลขาธิการนายกรัฐมนตรี สำนักเลขาธิการนายกรัฐมนตรี ให้ดำรงตำแหน่ง รองเลขาธิการนายกรัฐมนตรีฝ่ายบริหาร สำนักเลขาธิการนายกรัฐมนตรี สำนักนายกรัฐมนตรี ตั้งแต่วันที่ทรงพระกรุณาโปรดเกล้าโปรดกระหม่อมแต่งตั้งเป็นต้นไป เพื่อทดแทนตำแหน่งที่ว่าง </w:t>
      </w:r>
    </w:p>
    <w:p w:rsidR="009F4C83" w:rsidRPr="007F7DD5" w:rsidRDefault="009F4C83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F4C83" w:rsidRPr="007F7DD5" w:rsidRDefault="00DB1776" w:rsidP="00150DC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B971CC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F4C83" w:rsidRPr="007F7D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การแต่งตั้งข้าราชการการเมือง (ตำแหน่งที่ปรึกษารัฐมนตรีว่าการกระทรวงการท่องเที่ยวและกีฬา และตำแหน่งเลขานุการรัฐมนตรีว่าการกระทรวงการท่องเที่ยวและกีฬา)</w:t>
      </w:r>
    </w:p>
    <w:p w:rsidR="009F4C83" w:rsidRDefault="009F4C83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F7DD5">
        <w:rPr>
          <w:rFonts w:ascii="TH SarabunPSK" w:hAnsi="TH SarabunPSK" w:cs="TH SarabunPSK" w:hint="cs"/>
          <w:sz w:val="32"/>
          <w:szCs w:val="32"/>
          <w:cs/>
        </w:rPr>
        <w:tab/>
      </w:r>
      <w:r w:rsidRPr="007F7DD5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รัฐมนตรีว่าการกระทรวงการท่องเที่ยวและกีฬาเสนอการแต่งตั้งข้าราชการการเมือง จำนวน 2 ราย ดังนี้ </w:t>
      </w:r>
    </w:p>
    <w:p w:rsidR="00A27242" w:rsidRPr="007F7DD5" w:rsidRDefault="00A27242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F4C83" w:rsidRPr="007F7DD5" w:rsidRDefault="009F4C83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F7DD5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7F7DD5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7F7DD5">
        <w:rPr>
          <w:rFonts w:ascii="TH SarabunPSK" w:hAnsi="TH SarabunPSK" w:cs="TH SarabunPSK" w:hint="cs"/>
          <w:b/>
          <w:bCs/>
          <w:sz w:val="32"/>
          <w:szCs w:val="32"/>
          <w:cs/>
        </w:rPr>
        <w:t>นายอภิชาติ จีระพันธุ์</w:t>
      </w:r>
      <w:r w:rsidRPr="007F7DD5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ดำรงตำแหน่งที่ปรึกษารัฐมนตรีว่าการกระทรวงการท่องเที่ยวและกีฬา </w:t>
      </w:r>
    </w:p>
    <w:p w:rsidR="009F4C83" w:rsidRPr="007F7DD5" w:rsidRDefault="009F4C83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F7D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F7DD5">
        <w:rPr>
          <w:rFonts w:ascii="TH SarabunPSK" w:hAnsi="TH SarabunPSK" w:cs="TH SarabunPSK" w:hint="cs"/>
          <w:sz w:val="32"/>
          <w:szCs w:val="32"/>
          <w:cs/>
        </w:rPr>
        <w:tab/>
      </w:r>
      <w:r w:rsidRPr="007F7DD5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7F7DD5">
        <w:rPr>
          <w:rFonts w:ascii="TH SarabunPSK" w:hAnsi="TH SarabunPSK" w:cs="TH SarabunPSK" w:hint="cs"/>
          <w:b/>
          <w:bCs/>
          <w:sz w:val="32"/>
          <w:szCs w:val="32"/>
          <w:cs/>
        </w:rPr>
        <w:t>นาวาตรี วรวิทย์ เตชะสุภากูร</w:t>
      </w:r>
      <w:r w:rsidRPr="007F7DD5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ดำรงตำแหน่งเลขานุการรัฐมนตรีว่าการกระทรวงการท่องเที่ยวและกีฬา </w:t>
      </w:r>
    </w:p>
    <w:p w:rsidR="009F4C83" w:rsidRPr="007F7DD5" w:rsidRDefault="009F4C83" w:rsidP="00150DC3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7F7DD5">
        <w:rPr>
          <w:rFonts w:ascii="TH SarabunPSK" w:hAnsi="TH SarabunPSK" w:cs="TH SarabunPSK" w:hint="cs"/>
          <w:sz w:val="32"/>
          <w:szCs w:val="32"/>
          <w:cs/>
        </w:rPr>
        <w:tab/>
      </w:r>
      <w:r w:rsidRPr="007F7DD5">
        <w:rPr>
          <w:rFonts w:ascii="TH SarabunPSK" w:hAnsi="TH SarabunPSK" w:cs="TH SarabunPSK" w:hint="cs"/>
          <w:sz w:val="32"/>
          <w:szCs w:val="32"/>
          <w:cs/>
        </w:rPr>
        <w:tab/>
        <w:t>ทั้งนี้ ตั้งแต่วันที่ 9 มกราคม 2561 เป็นต้นไป</w:t>
      </w:r>
    </w:p>
    <w:p w:rsidR="009F4C83" w:rsidRPr="007F7DD5" w:rsidRDefault="009F4C83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F4C83" w:rsidRPr="007F7DD5" w:rsidRDefault="00DB1776" w:rsidP="00150DC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B971CC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F4C83" w:rsidRPr="007F7D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การแต่งตั้งกรรมการผู้แทนกระทรวงการคลังในคณะกรรมการการเคหะแห่งชาติ </w:t>
      </w:r>
    </w:p>
    <w:p w:rsidR="009F4C83" w:rsidRPr="007F7DD5" w:rsidRDefault="009F4C83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F7DD5">
        <w:rPr>
          <w:rFonts w:ascii="TH SarabunPSK" w:hAnsi="TH SarabunPSK" w:cs="TH SarabunPSK" w:hint="cs"/>
          <w:sz w:val="32"/>
          <w:szCs w:val="32"/>
          <w:cs/>
        </w:rPr>
        <w:tab/>
      </w:r>
      <w:r w:rsidRPr="007F7DD5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คณะรัฐมนตรีมีมติอนุมัติตามที่กระทรวงการพัฒนาสังคมและความมั่นคงของมนุษย์เสนอแต่งตั้ง </w:t>
      </w:r>
      <w:r w:rsidRPr="007F7DD5">
        <w:rPr>
          <w:rFonts w:ascii="TH SarabunPSK" w:hAnsi="TH SarabunPSK" w:cs="TH SarabunPSK" w:hint="cs"/>
          <w:b/>
          <w:bCs/>
          <w:sz w:val="32"/>
          <w:szCs w:val="32"/>
          <w:cs/>
        </w:rPr>
        <w:t>นายจำเริญ โพธิยอด ผู้แทนกระทรวงการคลัง</w:t>
      </w:r>
      <w:r w:rsidRPr="007F7DD5">
        <w:rPr>
          <w:rFonts w:ascii="TH SarabunPSK" w:hAnsi="TH SarabunPSK" w:cs="TH SarabunPSK" w:hint="cs"/>
          <w:sz w:val="32"/>
          <w:szCs w:val="32"/>
          <w:cs/>
        </w:rPr>
        <w:t xml:space="preserve"> เป็นกรรมการในคณะกรรมการการเคหะแห่งชาติ แทน นายวีระวุฒิ ศรีเปารยะ กรรมการเดิมที่ลาออกจากตำแหน่ง ทั้งนี้ ตั้งแต่วันที่ 9 มกราคม 2561 เป็นต้นไป</w:t>
      </w:r>
    </w:p>
    <w:p w:rsidR="009F4C83" w:rsidRPr="007F7DD5" w:rsidRDefault="009F4C83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F4C83" w:rsidRPr="007F7DD5" w:rsidRDefault="009F4C83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9F4C83" w:rsidRPr="007F7DD5" w:rsidRDefault="009F4C83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9F4C83" w:rsidRPr="007F7DD5" w:rsidRDefault="009F4C83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9F4C83" w:rsidRPr="007F7DD5" w:rsidRDefault="009F4C83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9F4C83" w:rsidRPr="007F7DD5" w:rsidRDefault="009F4C83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F4C83" w:rsidRPr="007F7DD5" w:rsidRDefault="009F4C83" w:rsidP="00150DC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9F4C83" w:rsidRPr="007F7DD5" w:rsidRDefault="009F4C83" w:rsidP="00150DC3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 w:rsidRPr="007F7DD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F4C83" w:rsidRPr="00C65FFF" w:rsidRDefault="009F4C83" w:rsidP="00150DC3">
      <w:pPr>
        <w:spacing w:line="340" w:lineRule="exact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------------------------------------</w:t>
      </w:r>
    </w:p>
    <w:sectPr w:rsidR="009F4C83" w:rsidRPr="00C65FFF" w:rsidSect="002125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E4D" w:rsidRDefault="00D83E4D">
      <w:r>
        <w:separator/>
      </w:r>
    </w:p>
  </w:endnote>
  <w:endnote w:type="continuationSeparator" w:id="1">
    <w:p w:rsidR="00D83E4D" w:rsidRDefault="00D83E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C47" w:rsidRDefault="00281C47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E4D" w:rsidRDefault="00D83E4D">
      <w:r>
        <w:separator/>
      </w:r>
    </w:p>
  </w:footnote>
  <w:footnote w:type="continuationSeparator" w:id="1">
    <w:p w:rsidR="00D83E4D" w:rsidRDefault="00D83E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BB67D3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BB67D3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9B28CA">
      <w:rPr>
        <w:rStyle w:val="ad"/>
        <w:rFonts w:ascii="Cordia New" w:hAnsi="Cordia New" w:cs="Cordia New"/>
        <w:noProof/>
        <w:sz w:val="32"/>
        <w:szCs w:val="32"/>
        <w:cs/>
      </w:rPr>
      <w:t>17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BB67D3">
    <w:pPr>
      <w:pStyle w:val="ab"/>
      <w:jc w:val="center"/>
    </w:pPr>
    <w:fldSimple w:instr=" PAGE   \* MERGEFORMAT ">
      <w:r w:rsidR="00BC4501">
        <w:rPr>
          <w:noProof/>
        </w:rPr>
        <w:t>1</w:t>
      </w:r>
    </w:fldSimple>
  </w:p>
  <w:p w:rsidR="00BC4501" w:rsidRDefault="00BC450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31B4"/>
    <w:multiLevelType w:val="hybridMultilevel"/>
    <w:tmpl w:val="59463574"/>
    <w:lvl w:ilvl="0" w:tplc="79729F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1155859"/>
    <w:multiLevelType w:val="hybridMultilevel"/>
    <w:tmpl w:val="6414DCC0"/>
    <w:lvl w:ilvl="0" w:tplc="A6709FA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3F90951"/>
    <w:multiLevelType w:val="hybridMultilevel"/>
    <w:tmpl w:val="7B5049BA"/>
    <w:lvl w:ilvl="0" w:tplc="5DEEF2D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39064B82"/>
    <w:multiLevelType w:val="multilevel"/>
    <w:tmpl w:val="45D8DC9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">
    <w:nsid w:val="3DB20858"/>
    <w:multiLevelType w:val="hybridMultilevel"/>
    <w:tmpl w:val="954E4302"/>
    <w:lvl w:ilvl="0" w:tplc="0194D60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hideSpellingErrors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86018">
      <o:colormenu v:ext="edit" fillcolor="none [2412]"/>
    </o:shapedefaults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BE0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045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E7FE1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59B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0DC3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3946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09F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2DF3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6D03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4997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2647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51D2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2282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287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34D9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60E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77D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2DFF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4C0"/>
    <w:rsid w:val="008E7F90"/>
    <w:rsid w:val="008F0400"/>
    <w:rsid w:val="008F1278"/>
    <w:rsid w:val="008F1FFA"/>
    <w:rsid w:val="008F2953"/>
    <w:rsid w:val="008F4D59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28CA"/>
    <w:rsid w:val="009B47B7"/>
    <w:rsid w:val="009B520F"/>
    <w:rsid w:val="009B5C72"/>
    <w:rsid w:val="009B6AE6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4C83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27242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2D7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A2C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0F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0B58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971CC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67D3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05F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28E4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2816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367C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3E4D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343"/>
    <w:rsid w:val="00DA1E77"/>
    <w:rsid w:val="00DA1E8A"/>
    <w:rsid w:val="00DA2836"/>
    <w:rsid w:val="00DA2D22"/>
    <w:rsid w:val="00DA527E"/>
    <w:rsid w:val="00DA537F"/>
    <w:rsid w:val="00DB053D"/>
    <w:rsid w:val="00DB155C"/>
    <w:rsid w:val="00DB1776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167C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0E56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B19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>
      <o:colormenu v:ext="edit" fill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">
    <w:name w:val="normal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150DC3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21FA9-0F98-4E6C-B555-76B942ED3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17</Pages>
  <Words>6858</Words>
  <Characters>39097</Characters>
  <Application>Microsoft Office Word</Application>
  <DocSecurity>0</DocSecurity>
  <Lines>325</Lines>
  <Paragraphs>91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45864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Chompoonuch Changkwang</cp:lastModifiedBy>
  <cp:revision>29</cp:revision>
  <cp:lastPrinted>2018-01-09T08:53:00Z</cp:lastPrinted>
  <dcterms:created xsi:type="dcterms:W3CDTF">2018-01-09T02:43:00Z</dcterms:created>
  <dcterms:modified xsi:type="dcterms:W3CDTF">2018-01-09T09:38:00Z</dcterms:modified>
</cp:coreProperties>
</file>