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05" w:rsidRPr="00801F05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</w:rPr>
        <w:t>http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://</w:t>
      </w:r>
      <w:r w:rsidRPr="004E30A8">
        <w:rPr>
          <w:rFonts w:ascii="TH SarabunPSK" w:hAnsi="TH SarabunPSK" w:cs="TH SarabunPSK"/>
          <w:sz w:val="32"/>
          <w:szCs w:val="32"/>
        </w:rPr>
        <w:t>www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</w:rPr>
        <w:t>thaigov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</w:rPr>
        <w:t>go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</w:rPr>
        <w:t>th</w:t>
      </w:r>
    </w:p>
    <w:p w:rsidR="00801F05" w:rsidRDefault="00801F05" w:rsidP="00801F05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lang w:bidi="th-TH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15 พฤษภาคม 2561)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เวลา </w:t>
      </w:r>
      <w:r w:rsidRPr="00CD1FE9">
        <w:rPr>
          <w:rFonts w:ascii="TH SarabunPSK" w:hAnsi="TH SarabunPSK" w:cs="TH SarabunPSK"/>
          <w:sz w:val="32"/>
          <w:szCs w:val="32"/>
        </w:rPr>
        <w:t>09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</w:p>
    <w:p w:rsidR="00801F05" w:rsidRPr="00055AEE" w:rsidRDefault="00801F05" w:rsidP="00801F05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>
        <w:rPr>
          <w:rStyle w:val="apple-converted-space"/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01F05" w:rsidRDefault="00801F05" w:rsidP="00801F05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01F05" w:rsidRPr="004E30A8" w:rsidRDefault="00801F05" w:rsidP="00801F0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bidi="ar-SA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801F05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01F05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801F05" w:rsidRPr="00DA6496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5573D"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 w:hint="cs"/>
          <w:sz w:val="32"/>
          <w:szCs w:val="32"/>
          <w:cs/>
        </w:rPr>
        <w:t>ร่างพระราชบัญญัติสถาบันวิทยาลัยชุมชน (ฉบับที่ ..) พ.ศ. ....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ร่างพระราชบัญญัติให้ใช้ประมวลกฎหมายยาเสพติด พ.ศ. ....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ร่างประมวลกฎหมายยาเสพติด และร่างพระราชบัญญัติวิธีพิจารณา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คดียาเสพติด (ฉบับที่ ..) พ.ศ. .... รวม 3 ฉบับ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ร่างพระราชกฤษฎีกาเปลี่ยนแปลงเขตอำนาจศาลแรงงานกลาง พ.ศ. ....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และร่างพระราชกฤษฎีกากำหนดจำนวน ที่ตั้ง เขตศาล และวันเปิดทำการ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ของศาล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แรงงานภาค (ฉบับที่ ..) พ.ศ. .... รวม 2 ฉบับ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ร่างพระราชกฤษฎีกากำหนดเขตที่ดินในบริเวณที่ที่จะเวนคืน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ในท้องที่เขตราษฎร์บูรณะ กรุงเทพมหานคร พ.ศ. ....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ร่างประกาศสำนักนายกรัฐมนตรี เรื่อง กำหนดให้การเวนคืน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อสังหาริมทรัพย์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เพื่อสร้างทางหลวงแผ่นดินหมายเ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ลข 244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สายทางเข้าสะพานข้ามแม่น้ำ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โขงบึงกาฬ เป็นกรณีที่มีความจำเป็น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โดยเร่งด่วน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ร่างกฎกระทรวงการจัดเก็บข้อมูลของสัตว์ที่เข้าสู่โรงฆ่าสัตว์ และเนื้อสัตว์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ที่ออกจากโรงฆ่าสัตว์ พ.ศ. .... และร่างกฎกระทรวงกำหนดชนิดของสัตว์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พ.ศ. .... รวม 2 ฉบับ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ร่างกฎกระทรวงออกตามความในพระราชบัญญัติควบคุมการฆ่าสัตว์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เพื่อการจำหน่ายเนื้อสัตว์ พ.ศ. 2559 รวม 3 ฉบับ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ร่างกฎกระทรวงว่าด้วยผู้ดำเนินการสถานพยาบาลตามประเภท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และลักษณะการให้บริการทางการแพทย์ของสถานพยาบาล พ.ศ. ....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9.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ร่างกฎกระทรวงกำหนดมาตรฐานในการบริหาร จัดการ และดำเนินการ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ด้านความปลอดภัยอาชีวอนามัย และสภาพแวดล้อมในการทำงานใน</w:t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สถานที่ที่อันตรายจากการตกจากที่สูงวัสดุกระเด็น ตกหล่น และพังทลาย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7F15FD" w:rsidRPr="00DA6496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ร่างกฎกระทรวงออกตามพระราชบัญญัติควบคุมการฆ่าสัตว์เพื่อการ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เนื้อสัตว์ พ.ศ. 2559 รวม 3 ฉบับ</w:t>
      </w:r>
    </w:p>
    <w:p w:rsidR="00801F05" w:rsidRPr="007F15FD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573D" w:rsidRPr="0065573D" w:rsidRDefault="0065573D" w:rsidP="00E738B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5573D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65573D">
        <w:rPr>
          <w:rFonts w:ascii="TH SarabunPSK" w:hAnsi="TH SarabunPSK" w:cs="TH SarabunPSK"/>
          <w:sz w:val="32"/>
          <w:szCs w:val="32"/>
        </w:rPr>
        <w:t>2561</w:t>
      </w:r>
      <w:r w:rsidRPr="0065573D">
        <w:rPr>
          <w:rFonts w:ascii="TH SarabunPSK" w:hAnsi="TH SarabunPSK" w:cs="TH SarabunPSK"/>
          <w:sz w:val="32"/>
          <w:szCs w:val="32"/>
          <w:cs/>
        </w:rPr>
        <w:t>)</w:t>
      </w:r>
    </w:p>
    <w:p w:rsidR="00801F05" w:rsidRPr="0065573D" w:rsidRDefault="0065573D" w:rsidP="00E738B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5573D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5573D">
        <w:rPr>
          <w:rFonts w:ascii="TH SarabunPSK" w:hAnsi="TH SarabunPSK" w:cs="TH SarabunPSK"/>
          <w:sz w:val="32"/>
          <w:szCs w:val="32"/>
        </w:rPr>
        <w:t>QR Code</w:t>
      </w:r>
    </w:p>
    <w:p w:rsidR="00801F05" w:rsidRDefault="00FD2C8F" w:rsidP="0065573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2C8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3400023</wp:posOffset>
            </wp:positionH>
            <wp:positionV relativeFrom="paragraph">
              <wp:posOffset>136445</wp:posOffset>
            </wp:positionV>
            <wp:extent cx="818424" cy="775898"/>
            <wp:effectExtent l="0" t="0" r="1270" b="5715"/>
            <wp:wrapNone/>
            <wp:docPr id="1" name="Picture 1" descr="C:\Users\phusadee.lut\Downloads\QRcode-cabinet15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usadee.lut\Downloads\QRcode-cabinet1505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39966" cy="79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01F05" w:rsidRPr="004E30A8" w:rsidTr="009E1872">
        <w:trPr>
          <w:trHeight w:val="416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01F05" w:rsidRDefault="00801F05" w:rsidP="00801F0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801F05" w:rsidRPr="00DA6496" w:rsidRDefault="00801F05" w:rsidP="00801F0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11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พิเศษแม่โขง-ล้านช้างระหว่างกระทรวงทรัพยากรธรรมชาติและสิ่งแวดล้อม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กับสถานเอกอัครราชทูตจีนประจำประเทศไทย และร่างบันทึกความเข้าใจ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กระทรวงทรัพยากรธรรมชาติและสิ่งแวดล้อมกับสถาบันความ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ร่วมมือเพื่อการพัฒนาเศรษฐกิจลุ่มน้ำโขง</w:t>
      </w:r>
    </w:p>
    <w:p w:rsidR="00801F05" w:rsidRPr="00DA6496" w:rsidRDefault="00801F05" w:rsidP="0065573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12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ร่างบันทึกความเข้าใจระหว่างสำนักงานคณะกรรมการป้องกัน</w:t>
      </w:r>
      <w:r w:rsidR="006557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ปราบปรามยาเสพติดแห่งราชอาณาจักรไทยกับสำนักเลขาธิการแผน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โคลัมโบว่าด้วยการจัดตั้งสำนักงานสาขาของแผนโคลัมโบ ณ ประเทศไทย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</w:rPr>
        <w:tab/>
      </w:r>
      <w:r w:rsidRPr="00DA6496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01F05" w:rsidRPr="004E30A8" w:rsidTr="009E1872">
        <w:trPr>
          <w:trHeight w:val="41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13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ระดับทรงคุณวุฒิ (กระทรวงมหาดไทย)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การแต่งตั้งข้าราชการให้ดำรงตำแหน่งรองเลขาธิการสภาความมั่นคง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แห่งชาติ (สำนักงานสภาความมั่นคงแห่งชาติ)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 w:rsidRPr="00DA6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นวัตกรรมแห่งชาติ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การแต่งตั้งผู้รักษาราชการแทนรัฐมนตรีว่าการกระทรวงสาธารณสุข</w:t>
      </w:r>
    </w:p>
    <w:p w:rsidR="002752C1" w:rsidRPr="00DA6496" w:rsidRDefault="002752C1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2A7B92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2A7B92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02288-4396</w:t>
      </w: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801F05" w:rsidRPr="00552557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01F05" w:rsidRPr="003D5D1B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Pr="005E0B98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801F05" w:rsidRPr="004E30A8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</w:p>
    <w:p w:rsidR="00801F05" w:rsidRDefault="00801F05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7F15FD" w:rsidRPr="0065573D" w:rsidRDefault="007F15F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E30A8" w:rsidRPr="004E30A8" w:rsidTr="009E1872">
        <w:trPr>
          <w:trHeight w:val="4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E0B98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5E0B98" w:rsidRPr="00211D3F" w:rsidRDefault="0065573D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 w:rsidR="005E0B98" w:rsidRPr="00211D3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ร่างพระราชบัญญัติสถาบันวิทยาลัยชุมชน (ฉบับที่ ..) พ.ศ. ....</w:t>
      </w:r>
    </w:p>
    <w:p w:rsidR="002A7B92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ร่างพระราชบัญญัติสถาบันวิทยาลัยชุมชน (ฉบับที่ ..) </w:t>
      </w:r>
    </w:p>
    <w:p w:rsidR="005E0B98" w:rsidRPr="00211D3F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>พ.ศ. ....</w:t>
      </w:r>
      <w:r w:rsidR="009E187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ตามที่กระทรวงศึกษาธิการ</w:t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เสนอ (ศธ.)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5E0B98" w:rsidRPr="00211D3F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5E0B98" w:rsidRDefault="005E0B98" w:rsidP="00112BE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กำหนดให้ผู้อำนวยการวิทยาลัยชุมชนมีวาระการดำรงตำแหน่งคราวละสี่ปีและอาจได้รับแต่งตั้งอีกได้ แต่จะดำรงตำแหน่งติดต่อกันเกินสองวาระไม่ได้</w:t>
      </w:r>
    </w:p>
    <w:p w:rsidR="005E0B98" w:rsidRDefault="005E0B98" w:rsidP="00112BE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B74FE7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5573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ร่างพระราชบัญญัติให้ใช้ประมวลกฎหมายยาเสพติด พ.ศ. .... ร่างประมวลกฎหมายยาเสพติด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และร่างพระราชบัญญัติวิธีพิจารณาคดียาเสพติด (ฉบับที่ ..) พ.ศ. .... รวม 3 ฉบับ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เห็นชอบร่างพระราชบัญญัติให้ใช้ประมวลกฎหมายยาเสพติด พ.ศ. .... ร่างประมวลกฎหมายยาเสพติด และร่างพระราชบัญญัติวิธีพิจารณาคดียาเสพติด (ฉบับที่ ..) พ.ศ. .... รวม 3 ฉบับ ของกระทรวงยุติธรรม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 ซึ่งต้องออกตามร่างพระราชบัญญัติให้ใช้ประมวลกฎหมายยาเสพติด พ.ศ. .... ร่างประมวลกฎหมายยาเสพติด และร่างพระราชบัญญัติวิธีพิจารณาคดียาเสพติด (ฉบับที่ ..) พ.ศ. .... ตามที่กระทรวงยุติธรรมเสนอ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ร่างพระราชบัญญัติให้ใช้ประมวลกฎหมายยาเสพติด พ.ศ. ....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ประมวลกฎหมายยาเสพติด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กำหนดให้ประมวลกฎหมายยาเสพติดท้ายพระราชบัญญัติฉบับนี้มีผลใช้บังคับ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เมื่อพ้นกำหนดหนึ่งร้อยแปดสิบวันนับแต่วันที่พระราชบัญญัตินี้มีผลใช้บังคับ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เป็นต้นไป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เมื่อประมวลกฎหมายยาเสพติดมีผลใช้บังคับแล้ว ให้ยกเลิกบทบัญญัติของกฎหมายเกี่ยวกับยาเสพติดและกฎหมายที่แก้ไขเพิ่มเติม จำนวน 21 ฉบับ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ตำแหน่งที่มีเหตุพิเศษ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กำหนดให้ข้าราชการของสำนักงาน ป.ป.ส. ที่ผ่านการฝึกอบรมเป็นตำแหน่งที่มีเหตุพิเศษตามกฎหมายว่าด้วยระเบียบข้าราชการพลเรือน และกำหนดให้ได้รับเงินเพิ่มสำหรับตำแหน่งที่มีเหตุพิเศษ </w:t>
            </w:r>
          </w:p>
        </w:tc>
      </w:tr>
    </w:tbl>
    <w:p w:rsidR="002A7B92" w:rsidRPr="002A7B92" w:rsidRDefault="004A3AAF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0B98" w:rsidRPr="00A03D2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5E0B98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ประมวลกฎหมายยาเสพติด</w:t>
      </w:r>
      <w:r w:rsidR="005E0B98" w:rsidRPr="00A03D26">
        <w:rPr>
          <w:rFonts w:ascii="TH SarabunPSK" w:hAnsi="TH SarabunPSK" w:cs="TH SarabunPSK" w:hint="cs"/>
          <w:sz w:val="32"/>
          <w:szCs w:val="32"/>
          <w:cs/>
        </w:rPr>
        <w:t>มีสาระสำคัญ ดังนี้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 ปราบปราม และแก้ไขปัญหายาเสพติด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กำหนดให้คณะรัฐมนตรีจัดให้มีนโยบายและแผนระดับชาติว่าด้วยการป้องกัน ปราบปราม และแก้ไขปัญหายาเสพติด ซึ่งหน่วยงานของรัฐที่เกี่ยวข้องต้องดำเนินการให้สอดคล้องกับนโยบายและแผนระดับชาติดังกล่าว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กำหนดให้มีคณะกรรมการป้องกันและปราบปรามยาเสพติด มีหน้าที่และอำนาจในการเสนอนโยบายและแผนระดับชาติว่าด้วยการป้องกัน ปราบปราม และแก้ไขปัญหายาเสพติด ติดตาม ดูแล และสนับสนุนให้มีการดำเนินการที่สอดคล้องกับนโยบายและแผนระดับชาติดังกล่าว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กำหนดหน้าที่และอำนาจของสำนักงานคณะกรรมการป้องกันและปราบปราม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ยาเสพติด (สำนักงาน ป.ป.ส.) ให้เป็นหน่วยงานกลางในการป้องกัน ปราบปราม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และแก้ไขปัญหายาเสพติด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การควบคุมยาเสพติด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กำหนดให้มีคณะกรรมการควบคุมยาเสพติด มีหน้าที่และอำนาจกำหนดมาตรการในการควบคุมยาเสพติดให้โทษ วัตถุออกฤทธิ์ และสารระเหย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แบ่งประเภทของยาเสพติดให้โทษออกเป็น 5 ประเภท และแบ่งประเภทของวัตถุออกฤทธิ์ออกเป็น 4 ประเภท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กำหนดการอนุญาตเกี่ยวกับยาเสพติดให้โทษและวัตถุออกฤทธิ์ ซึ่งหลักเกณฑ์เกี่ยวกับการขออนุญาต การอนุญาต และการดำเนินการในเรื่องต่าง ๆ ให้เป็นไปตามที่กำหนดในกฎกระทรวงหรือประกาศ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กำหนดมาตรการควบคุมพิเศษในการป้องกัน ปราบปราม แก้ไขปัญหาและควบคุมยาเสพติด โดยกำหนดให้คณะกรรมการ ป.ป.ส. อาจกำหนดพื้นที่ในการทดลองเพาะปลูกพืชที่เป็นหรือให้ผลผลิตเป็นยาเสพติดให้โทษหรืออาจใช้ผลิตเป็นยาเสพติดให้โทษ หรือผลิตและทดสอบเกี่ยวกับยาเสพติด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การตรวจสอบทรัพย์สิน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กำหนดให้มีคณะกรรมการตรวจสอบทรัพย์สิน มีหน้าที่และอำนาจในการดำเนินการเกี่ยวกับการตรวจสอบทรัพย์สินที่เกี่ยวเนื่องกับการกระทำความผิด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กองทุน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กำหนดให้มีกองทุนป้องกัน ปราบปราม และแก้ไขปัญหายาเสพติด มีวัตถุประสงค์เพื่อประโยชน์ในการป้องกัน ปราบปราม และแก้ไขปัญหายาเสพติด โดยการบริหารและการดำเนินการของกองทุนให้เป็นไปตามระเบียบที่คณะกรรมการ ป.ป.ส. กำหนด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การบำบัดรักษาและการฟื้นฟูสภาพสังคมแก่ผู้ติดยาเสพติด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กำหนดให้มีคณะกรรมการบำบัดรักษาและฟื้นฟูผู้ติดยาเสพติด มีหน้าที่และอำนาจในการกำหนดนโยบายและมาตรการเกี่ยวกับการบำบัดรักษาและฟื้นฟูผู้ติดยาเสพติด รวมถึงวางแนวทางให้หน่วยงานที่เกี่ยวข้องให้ความช่วยเหลือด้านสวัสดิการสังคม การสังคมสงเคราะห์ที่จำเป็นและเหมาะสม และช่วยเหลือสนับสนุนให้ผู้ติดยาเสพติด หรือผู้ผ่านการบำบัดรักษาให้สามารถดำรงชีวิตอยู่ในสังคมได้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กำหนดให้ผู้กระทำความผิดฐานเสพยาเสพติด หรือมีไว้ในครอบครองซึ่งยาเสพติดให้โทษหรือวัตถุออกฤทธิ์เพื่อเสพ ซึ่งเข้ารับการบำบัดรักษาแล้ว พ้นจากความผิดฐานดังกล่าว โดยผู้กระทำความผิดสามารถสมัครใจเข้ารับการบำบัดรักษาได้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กำหนดให้มีศูนย์ฟื้นฟูสภาพทางสังคม มีหน้าที่และอำนาจในการติดตาม ดูแล 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ให้คำปรึกษา แนะนำ ให้ความช่วยเหลือ และสงเคราะห์แก่ผู้เข้ารับการบำบัดรักษา เพื่อให้ผู้เข้ารับการบำบัดรักษาได้รับการฟื้นฟูสภาพทางสังคม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ความผิดและบทกำหนดโทษ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กำหนดความผิดเกี่ยวกับยาเสพติดให้โทษและวัตถุออกฤทธิ์ และความผิดเกี่ยวกับการบำบัดรักษาผู้ติดยาเสพติด รวมถึงโทษสำหรับความผิดดังกล่าว </w:t>
            </w:r>
          </w:p>
        </w:tc>
      </w:tr>
    </w:tbl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ร่างพระราชบัญญัติวิธีพิจารณาคดียาเสพติด (ฉบับที่ ..) พ.ศ. ....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 ดังนี้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ผู้รักษาการ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เพิ่มรัฐมนตรีว่าการกระทรวงสาธารณสุขเป็นผู้รักษาการตามกฎหมายว่าด้วยวิธีพิจารณาคดียาเสพติด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เพิ่มหน้าที่และอำนาจของกรรมการ ป.ป.ส. เลขาธิการคณะกรรมการป้องกันและปราบปรามยาเสพติด รองเลขาธิการคณะกรรมการป้องกันและปราบปรามยาเสพติด และเจ้าพนักงาน ป.ป.ส.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เข้าไปในเคหสถานหรือสถานที่ใด ๆ เพื่อตรวจค้นเมื่อมีเหตุอันควรสงสัยตามสมควรว่ามียาเสพติด มีบุคคลผู้กระทำความผิดเกี่ยวกับยาเสพติด หรือทรัพย์สินที่เกี่ยวข้องกับการกระทำความผิดเกี่ยวกับยาเสพติด ซึ่งถ้าหากปล่อยให้เนิ่นช้าไป บุคคลนั้นจะหลบหนีไป หรือทรัพย์สินนั้นจะถูกโยกย้าย ทำลาย หรือสูญหาย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ค้นบุคคลหรือยานพาหนะใด ๆ ที่มีเหตุอันควรสงสัยว่ามียาเสพติดซุกซ่อนอยู่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ค้นหรือจับกุมบุคคลใด ๆ ที่กระทำความผิดเกี่ยวกับยาเสพติด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ยึดหรืออายัดยาเสพติด หรือทรัพย์สินที่เกี่ยวข้องกับการกระทำความผิดเกี่ยวกับ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ยาเสพติด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สอบสวนผู้ต้องหาในคดีความผิดเกี่ยวกับยาเสพติด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ตรวจหรือทดสอบหรือสั่งให้รับการตรวจหรือทดสอบว่าบุคคลหรือกลุ่มบุคคลนั้น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มีสารเสพติดอยู่ในร่างกาย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ควบคุมตัวผู้ถูกจับกรณีกระทำความผิดร้ายแรงเกี่ยวกับยาเสพติด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อุทธรณ์ และฎีกา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กำหนดให้จำเลยต้องมาแสดงตนต่อเจ้าหนักงานศาลในขณะยื่นอุทธรณ์ ยื่นคำขออนุญาตฎีกา และยื่นฎีกา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การบังคับโทษปรับ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ยกเลิกบทบัญญัติว่าด้วยการบังคับทางปกครอง (นำไปกำหนดไว้ในประมวลกฎหมายยาเสพติด) </w:t>
            </w:r>
          </w:p>
        </w:tc>
      </w:tr>
    </w:tbl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6F2F99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A11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5D1B" w:rsidRPr="006F2F99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ร่างพระราชกฤษฎีกาเปลี่ยนแปลงเขตอำนาจศาลแรงงานกลาง พ.ศ. .... และร่างพระราชกฤษฎีกากำหนดจำนวน ที่ตั้ง เขตศาล และวันเปิดทำการของศาลแรงงานภาค (ฉบับที่ ..) พ.ศ. .... รวม 2 ฉบับ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6F2F99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ร่างพระราชกฤษฎีกาเปลี่ยนแปลงเขตอำนาจศาลแรงงานกลาง 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2F99">
        <w:rPr>
          <w:rFonts w:ascii="TH SarabunPSK" w:hAnsi="TH SarabunPSK" w:cs="TH SarabunPSK"/>
          <w:sz w:val="32"/>
          <w:szCs w:val="32"/>
          <w:cs/>
        </w:rPr>
        <w:t xml:space="preserve">พ.ศ. .... และร่างพระราชกฤษฎีกากำหนดจำนวน ที่ตั้ง เขตศาล และวันเปิดทำการของศาลแรงงานภาค (ฉบับที่ ..) 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2F99">
        <w:rPr>
          <w:rFonts w:ascii="TH SarabunPSK" w:hAnsi="TH SarabunPSK" w:cs="TH SarabunPSK"/>
          <w:sz w:val="32"/>
          <w:szCs w:val="32"/>
          <w:cs/>
        </w:rPr>
        <w:t>พ.ศ. .... รวม 2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ตามที่สำนักงานศาลยุติธรรม (ศย.) เสนอ และให้ส่งสำนักงานคณะกรรมการกฤษฎีกาตรวจพิจารณา โดยให้พิจารณาในประเด็นตามข้อสังเกตเพิ่มเติมของสำนักงานคณะกรรมการกฤษฎีกาด้วย แล้วดำเนินการต่อไปได้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2F9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3D5D1B" w:rsidRPr="009C43D8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9C43D8">
        <w:rPr>
          <w:rFonts w:ascii="TH SarabunPSK" w:hAnsi="TH SarabunPSK" w:cs="TH SarabunPSK"/>
          <w:sz w:val="32"/>
          <w:szCs w:val="32"/>
          <w:cs/>
        </w:rPr>
        <w:t>ร่างพระราชกฤษฎีกาเปลี่ยนแปลงเขตอำนาจศาลแรงงานกลาง พ.ศ. ....</w:t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 กำหนดให้ศาลแรงงานกลางมีเขตอำนาจตลอดท้องที่กรุงเทพมหานคร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43D8">
        <w:rPr>
          <w:rFonts w:ascii="TH SarabunPSK" w:hAnsi="TH SarabunPSK" w:cs="TH SarabunPSK"/>
          <w:sz w:val="32"/>
          <w:szCs w:val="32"/>
          <w:cs/>
        </w:rPr>
        <w:tab/>
      </w:r>
      <w:r w:rsidRPr="009C43D8">
        <w:rPr>
          <w:rFonts w:ascii="TH SarabunPSK" w:hAnsi="TH SarabunPSK" w:cs="TH SarabunPSK"/>
          <w:sz w:val="32"/>
          <w:szCs w:val="32"/>
          <w:cs/>
        </w:rPr>
        <w:tab/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9C43D8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ร่างพระราชกฤษฎีกากำหนดจำนวน ที่ตั้ง เขตศาล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และวันเปิดทำการของศาลแรงงานภาค              </w:t>
      </w:r>
      <w:r w:rsidRPr="009C43D8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เป็นการแก้ไขเขตอำนาจศาลแรงงานภาค 1 และเขตอำนาจศาลแรงงานภาค 7 </w:t>
      </w:r>
    </w:p>
    <w:p w:rsidR="00E934D0" w:rsidRDefault="00E934D0" w:rsidP="00E934D0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3AF4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สรุปตารางแสดงเขตอำนาจศาล</w:t>
      </w:r>
    </w:p>
    <w:tbl>
      <w:tblPr>
        <w:tblStyle w:val="TableGrid"/>
        <w:tblW w:w="9639" w:type="dxa"/>
        <w:tblInd w:w="137" w:type="dxa"/>
        <w:tblLook w:val="04A0" w:firstRow="1" w:lastRow="0" w:firstColumn="1" w:lastColumn="0" w:noHBand="0" w:noVBand="1"/>
      </w:tblPr>
      <w:tblGrid>
        <w:gridCol w:w="1843"/>
        <w:gridCol w:w="3544"/>
        <w:gridCol w:w="4252"/>
      </w:tblGrid>
      <w:tr w:rsidR="00E934D0" w:rsidTr="00810E81">
        <w:trPr>
          <w:trHeight w:val="251"/>
        </w:trPr>
        <w:tc>
          <w:tcPr>
            <w:tcW w:w="1843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</w:t>
            </w:r>
          </w:p>
        </w:tc>
        <w:tc>
          <w:tcPr>
            <w:tcW w:w="3544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เขตอำนาจศาลปัจจุบัน</w:t>
            </w:r>
          </w:p>
        </w:tc>
        <w:tc>
          <w:tcPr>
            <w:tcW w:w="4252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เขตอำนาจศาลใหม่</w:t>
            </w:r>
          </w:p>
        </w:tc>
      </w:tr>
      <w:tr w:rsidR="00E934D0" w:rsidTr="00810E81">
        <w:tc>
          <w:tcPr>
            <w:tcW w:w="1843" w:type="dxa"/>
          </w:tcPr>
          <w:p w:rsidR="00E934D0" w:rsidRPr="005A3AF4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ศาลแรงงานกลาง</w:t>
            </w:r>
          </w:p>
        </w:tc>
        <w:tc>
          <w:tcPr>
            <w:tcW w:w="3544" w:type="dxa"/>
          </w:tcPr>
          <w:p w:rsidR="00E934D0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3AF4">
              <w:rPr>
                <w:rFonts w:ascii="TH SarabunPSK" w:hAnsi="TH SarabunPSK" w:cs="TH SarabunPSK" w:hint="cs"/>
                <w:sz w:val="32"/>
                <w:szCs w:val="32"/>
                <w:cs/>
              </w:rPr>
              <w:t>กทม.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 สมุทรปราการ จ. สมุทรสาคร</w:t>
            </w:r>
          </w:p>
          <w:p w:rsidR="00E934D0" w:rsidRPr="005A3AF4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 นครปฐม จ. นนทบุรี และ จ. ปทุมธานี</w:t>
            </w:r>
          </w:p>
        </w:tc>
        <w:tc>
          <w:tcPr>
            <w:tcW w:w="4252" w:type="dxa"/>
          </w:tcPr>
          <w:p w:rsidR="00E934D0" w:rsidRPr="002B5F9B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F9B">
              <w:rPr>
                <w:rFonts w:ascii="TH SarabunPSK" w:hAnsi="TH SarabunPSK" w:cs="TH SarabunPSK" w:hint="cs"/>
                <w:sz w:val="32"/>
                <w:szCs w:val="32"/>
                <w:cs/>
              </w:rPr>
              <w:t>กทม.</w:t>
            </w:r>
          </w:p>
        </w:tc>
      </w:tr>
      <w:tr w:rsidR="00E934D0" w:rsidTr="00810E81">
        <w:tc>
          <w:tcPr>
            <w:tcW w:w="1843" w:type="dxa"/>
          </w:tcPr>
          <w:p w:rsidR="00E934D0" w:rsidRPr="002B56E9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ศาลแรงงานภาค</w:t>
            </w:r>
            <w:r w:rsidRPr="002B5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</w:t>
            </w:r>
          </w:p>
        </w:tc>
        <w:tc>
          <w:tcPr>
            <w:tcW w:w="3544" w:type="dxa"/>
          </w:tcPr>
          <w:p w:rsidR="00E934D0" w:rsidRPr="008C08FF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ชัยนาท จ. พระนครศรีอยุธยา                   จ. ลพบุรี จ. สระบุรี จ. สิงห์บุรี และ              จ. อ่างทอง </w:t>
            </w:r>
          </w:p>
        </w:tc>
        <w:tc>
          <w:tcPr>
            <w:tcW w:w="4252" w:type="dxa"/>
          </w:tcPr>
          <w:p w:rsidR="00E934D0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ชัยนาท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นนทบุรี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ปทุมธานี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E934D0" w:rsidRPr="007517C2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สมุทรปราการ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จ. พระนครศรีอยุธยา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ลพบุรี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สระบุรี จ.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สิงห์บุรี และ จ. อ่างทอง</w:t>
            </w:r>
          </w:p>
        </w:tc>
      </w:tr>
      <w:tr w:rsidR="00E934D0" w:rsidTr="00810E81">
        <w:trPr>
          <w:trHeight w:val="1160"/>
        </w:trPr>
        <w:tc>
          <w:tcPr>
            <w:tcW w:w="1843" w:type="dxa"/>
          </w:tcPr>
          <w:p w:rsidR="00E934D0" w:rsidRPr="007517C2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ศาลแรงงานภาค 7</w:t>
            </w:r>
          </w:p>
        </w:tc>
        <w:tc>
          <w:tcPr>
            <w:tcW w:w="3544" w:type="dxa"/>
          </w:tcPr>
          <w:p w:rsidR="00E934D0" w:rsidRPr="00D7774F" w:rsidRDefault="00E934D0" w:rsidP="00810E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กาญจนบุรี จ. ประจวบคีรีขันธ์                    จ. เพชรบุรี จ. ราชบุรี จ. </w:t>
            </w:r>
            <w:r w:rsidRPr="00880F6B">
              <w:rPr>
                <w:rFonts w:ascii="TH SarabunPSK" w:hAnsi="TH SarabunPSK" w:cs="TH SarabunPSK"/>
                <w:sz w:val="32"/>
                <w:szCs w:val="32"/>
                <w:cs/>
              </w:rPr>
              <w:t>สมุทรสาคร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จ. สุพรรณบุรี</w:t>
            </w:r>
          </w:p>
        </w:tc>
        <w:tc>
          <w:tcPr>
            <w:tcW w:w="4252" w:type="dxa"/>
          </w:tcPr>
          <w:p w:rsidR="00E934D0" w:rsidRPr="00880F6B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0F6B">
              <w:rPr>
                <w:rFonts w:ascii="TH SarabunPSK" w:hAnsi="TH SarabunPSK" w:cs="TH SarabunPSK"/>
                <w:sz w:val="32"/>
                <w:szCs w:val="32"/>
                <w:cs/>
              </w:rPr>
              <w:t>จ. กาญจนบุรี จ. นครปฐม จ. ประจวบคีรีขันธ์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จ.เพชรบุรี จ.ราชบุรี จ.สมุทรสาคร                               จ. สมุทรสงคราม และ จ. สุพรรณบุรี</w:t>
            </w:r>
          </w:p>
        </w:tc>
      </w:tr>
    </w:tbl>
    <w:p w:rsidR="00E934D0" w:rsidRDefault="00E934D0" w:rsidP="00E934D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1A11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 ที่สำนักงานคณะกรรมการกฤษฎีกาตรวจพิจารณาแล้ว ตามที่กระทรวงคมนาคมเสนอ และให้ดำเนินการต่อไปได้ </w:t>
      </w:r>
    </w:p>
    <w:p w:rsidR="005E0B98" w:rsidRDefault="003D5D1B" w:rsidP="00112B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/>
          <w:sz w:val="32"/>
          <w:szCs w:val="32"/>
        </w:rPr>
        <w:tab/>
      </w:r>
      <w:r w:rsidRPr="00A03D26">
        <w:rPr>
          <w:rFonts w:ascii="TH SarabunPSK" w:hAnsi="TH SarabunPSK" w:cs="TH SarabunPSK"/>
          <w:sz w:val="32"/>
          <w:szCs w:val="32"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</w:t>
      </w:r>
      <w:r w:rsidRPr="00A03D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เป็นการกำหนดเขตที่ดินในบริเวณที่ที่จะเวนคืน เพื่อให้เจ้าหน้าที่หรือผู้ซึ่งได้รับมอบหมายจากเจ้าหน้าที่ มีสิทธิเข้าไปสำรวจและเพื่อทราบข้อเท็จจริงเกี่ยวกั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บอสังหาริมทรัพย์ที่จะต้องเวนคืน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ตามโครงการทางพิเศษสายพระราม 3 </w:t>
      </w:r>
      <w:r w:rsidRPr="00A03D26">
        <w:rPr>
          <w:rFonts w:ascii="TH SarabunPSK" w:hAnsi="TH SarabunPSK" w:cs="TH SarabunPSK"/>
          <w:sz w:val="32"/>
          <w:szCs w:val="32"/>
          <w:cs/>
        </w:rPr>
        <w:t>–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ดาวคะนอง </w:t>
      </w:r>
      <w:r w:rsidRPr="00A03D26">
        <w:rPr>
          <w:rFonts w:ascii="TH SarabunPSK" w:hAnsi="TH SarabunPSK" w:cs="TH SarabunPSK"/>
          <w:sz w:val="32"/>
          <w:szCs w:val="32"/>
          <w:cs/>
        </w:rPr>
        <w:t>–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วงแหวนรอบนอกกรุงเทพมหานครด้านตะวันตก </w:t>
      </w:r>
    </w:p>
    <w:p w:rsidR="005B1593" w:rsidRDefault="005B1593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ร่างประกาศสำนักนายกรัฐมนตรี เรื่อง กำหนดให้การเวนคืนอสังหาริมทรัพย์ เพื่อสร้างทางหลวงแผ่นดินหมายเลข 244 สายทางเข้าสะพานข้ามแม่น้ำโขงที่บึงกาฬ เป็นกรณีที่มีความจำเป็นโดยเร่งด่วน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คณะรัฐมนตรีมีมติอนุมัติในหลักการร่างประกาศสำนักนายกรัฐมนตรี เรื่อง กำหนดให้การเวนคืนอสังหาริมทรัพย์ เพื่อสร้างทางหลวงแผ่นดินหมายเลข 244 สายทางเข้าสะพานข้ามแม่น้ำโขงที่บึงกาฬ เป็นกรณีที่มีความจำเป็นโดยเร่งด่วน ตามที่กระทรวงคมนาคมเสนอ และให้ส่งคณะกรรมการตรวจสอบร่างกฎหมายและ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ร่างอนุบัญญัติที่เสนอคณะรัฐมนตรีตรวจพิจารณา แล้วดำเนินการต่อไปได้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สาระสำคัญของร่างประกาศสำนักนายกรัฐมนตรีฯ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เพื่อให้เจ้าหน้าที่หรือผู้ซึ่งได้รับมอบหมายจากเจ้าหน้าที่มีอำนาจวางเงินค่าทดแทน เข้าครอบครองหรือใช้อสังหาริมทรัพย์ที่จะต้องเวนคืน และส่งมอบพื้นที่ก่อสร้างทางหลวงแผ่นดินหมายเลข 244 สายทางเข้าสะพานข้ามแม่น้ำโขงที่บึงกาฬ ได้ทันตามกำหนดเวลา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ร่างกฎกระทรวงการจัดเก็บข้อมูลของสัตว์ที่เข้าสู่โรงฆ่าสัตว์ และเนื้อสัตว์ที่ออกจากโรงฆ่าสัตว์ พ.ศ. .... และร่างกฎกระทรวงกำหนดชนิดของสัตว์ พ.ศ. .... รวม 2 ฉบับ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คณะรัฐมนตรีมติอนุมัติและรับทราบดังนี้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อนุมัติหลักการร่างกฎกระทรวงการจัดเก็บข้อมูลของสัตว์ที่เข้าสู่โรงฆ่าสัตว์ และเนื้อสัตว์ที่ออกจากโรงฆ่าสัตว์ พ.ศ. .... และร่างกฎกระทรวงกำหนดชนิดของสัตว์ พ.ศ. .... รวม 2 ฉบับ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โดยให้รับความเห็นของกระทรวงทรัพยากรธรรมชาติและสิ่งแวดล้อมไปประกอบ</w:t>
      </w:r>
      <w:r w:rsidR="00D04992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พิจารณาด้วย แล้วดำเนินการต่อไปได้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ให้กระทรวงเกษตรและสหกรณ์รับความเห็นของกระทรวงพาณิชย์ 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3. รับทราบรายงานเหตุผลความจำเป็นในการดำเนินการร่างกฎกระทรวง รวม 2 ฉบับ ในเรื่องนี้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ไม่ทันเวลาที่กฎหมายกำหนด ตามที่กระทรวงเกษตรและสหกรณ์เสนอ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tbl>
      <w:tblPr>
        <w:tblW w:w="9613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7170"/>
      </w:tblGrid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ชื่อร่างกฎกระทรวง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ร่างกฎกระทรวงการจัดเก็บข้อมูลของสัตว์ที่เข้าสู่โรงฆ่าสัตว์ และเนื้อสัตว์ที่ออกจากโรงฆ่าสัตว์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กำหนดให้มีการจัดเก็บข้อมูลของสัตว์ที่เข้าสู่โรงฆ่าสัตว์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1.1 กำหนดให้องค์กรปกครองส่วนท้องถิ่นมีหน้าที่จัดเก็บและสามารถใช้สืบค้นได้อย่างน้อย 6 เดือน เช่น แบบแจ้งการฆ่าสัตว์ หนังสือรับรองแหล่งที่มา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 กำหนดให้ผู้ได้รับใบอนุญาตประกอบกิจการฆ่าสัตว์จัดเก็บเอกสาร เช่น แบบแจ้งการฆ่าสัตว์ แบบรายงานตรวจสัตว์ก่อนฆ่าและหลังการฆ่าสัตว์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 กำหนดให้พนักงานเจ้าหน้าที่ผู้รับแจ้งและตอบรับการแจ้งฆ่าจัดเก็บเอกสาร เช่น แบบแจ้งการฆ่าสัตว์ หนังสือรับรองแหล่งที่มา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1.4 กำหนดให้พนักงานตรวจโรคสัตว์จัดเก็บเอกสาร เช่น แบบรายงานการตรวจสัตว์ก่อนฆ่าและการตรวจเนื้อสัตว์หลังฆ่า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กำหนดให้มีการจัดเก็บข้อมูลของเนื้อสัตว์ที่ออกจากสู่โรงฆ่าสัตว์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 กำหนดให้องค์กรปกครองส่วนท้องถิ่นจัดเก็บหนังสือแจ้งผลการรับรองให้จำหน่ายเนื้อสัตว์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2.2 กำหนดให้ผู้ได้รับใบอนุญาตประกอบกิจการฆ่าสัตว์จัดเก็บเอกสาร เช่น ใบรับรองให้จำหน่ายเนื้อสัตว์ แบบรายงานการรับรองให้จำหน่ายเนื้อสัตว์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2.3 กำหนดให้พนักงานตรวจโรคสัตว์จัดเก็บเอกสาร เช่น ใบรับรองให้จำหน่ายเนื้อสัตว์ ใบรับรองให้จำหน่ายเนื้อสัตว์ที่ตายโดยมิได้ถูกฆ่า ใบรับรองให้จำหน่ายเนื้อสัตว์ที่ฆ่านอกโรงฆ่าสัตว์ แบบรายงานการรับรองให้จำหน่ายเนื้อสัตว์ </w:t>
            </w:r>
          </w:p>
        </w:tc>
      </w:tr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ร่างกฎกระทรวงกำหนดชนิดของสัตว์ พ.ศ. ....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กำหนดให้ไก่งวง และนกกระทา เป็นสัตว์ตามมาตรา 4 แห่งพระราชบัญญัติควบคุมการฆ่าสัตว์เพื่อการจำหน่ายเนื้อสัตว์ พ.ศ. 2559 เพื่อประโยชน์ในการกำกับดูแลการประกอบกิจการฆ่าสัตว์และการจำหน่ายเนื้อสัตว์ </w:t>
            </w:r>
          </w:p>
        </w:tc>
      </w:tr>
    </w:tbl>
    <w:p w:rsidR="003D5D1B" w:rsidRDefault="003D5D1B" w:rsidP="003D5D1B">
      <w:pPr>
        <w:spacing w:line="340" w:lineRule="exact"/>
        <w:ind w:left="-284"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2A7B92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ร่างกฎกระทรวงออกตามความในพระราชบัญญัติควบคุมการฆ่าสัตว์เพื่อการจำหน่ายเนื้อสัตว์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พ.ศ. 2559 รวม 3 ฉบับ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อนุมัติหลักการร่างกฎกระทรวงออกตามความในพระราชบัญญัติควบคุมการฆ่าสัตว์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เพื่อการจำหน่ายเนื้อสัตว์ พ.ศ. 2559 รวม 3 ฉบับ</w:t>
      </w: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1. ร่างกฎกระทรวงการขออนุญาต การออกใบอนุญาต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การต่ออายุใบอนุญาต การโอนใบอนุญาต และการออกใบแทนใบอนุญาตให้ประกอบกิจการฆ่าสัตว์ พ.ศ. .... 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>2. ร่างกฎกระทรวงการประกอบกิจการฆ่าสัตว์ พ.ศ. ....  และ 3. ร่างกฎกระทรวงการขนส่งสัตว์และเนื้อสัตว์ พ.ศ. .... ตามที่กระทรวงเกษตรและสหกรณ์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(กษ.)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 โดยให้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รับความเห็นของกระทรวงมหาดไทยไปประกอบการพิจารณาด้วย แล้วดำเนินการต่อไปได้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ให้กระทรวงเกษตรและสหกรณ์รับความเห็นของกระทรวงพาณิชย์ไปพิจารณาดำเนินการต่อไปด้วย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3. รับทราบรายงานเหตุผลความจำเป็นในการดำเนินการร่างกฎกระทรวง รวม 3 ฉบับ ในเรื่องนี้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ไม่ทันเวลาที่กฎหมายกำหนดตามที่กระทรวงเกษตรและสหกรณ์เสนอ </w:t>
      </w:r>
    </w:p>
    <w:p w:rsidR="00B6589C" w:rsidRPr="00A03D26" w:rsidRDefault="00B6589C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tbl>
      <w:tblPr>
        <w:tblW w:w="9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7229"/>
      </w:tblGrid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ชื่อร่างกฎกระทรวง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ร่างกฎกระทรวงการขออนุญาต การออกใบอนุญาต การต่ออายุใบอนุญาต การโอนใบอนุญาต และการออกใบแทนใบอนุญาตให้ประกอบกิจการฆ่าสัตว์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1. กำหนดให้มีการขอใบอนุญาต และการออกใบอนุญาต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1.1 กำหนดให้มีคุณสมบัติของผู้ขอรับใบอนุญาตให้ประกอบกิจการฆ่าสัตว์ </w:t>
            </w:r>
          </w:p>
          <w:p w:rsidR="00B6589C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 กำหนดให้มีการยื่นคำขอ ผู้ขออนุญาตต้องยื่นแผนงานการประกอบกิจการ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การฆ่าสัตว์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 กำหนดให้มีการตรวจสอบแผนงานการประกอบกิจการการฆ่าสัตว์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กำหนดให้มีการต่ออายุใบอนุญาต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 กำหนดให้ผู้ขอรับใบอนุญาตประกอบกิจการฆ่าสัตว์ยื่นคำขอต่ออายุใบอนุญาตต่อนายทะเบียนเป็นเวลาไม่น้อยกว่า 60 วัน แต่ไม่เกิน 90 วัน ก่อนใบอนุญาตสิ้นสุด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2.2 กำหนดให้นายทะเบียนตรวจสอบคำขออนุญาต แผนงานดังกล่าวเมื่อถูกต้องให้เสนอต่อคณะกรรมการประจำจังหวัดตรวจประเมินโรงฆ่าสัตว์และแผนงานดังกล่าว และให้เสนอความเห็นต่อผู้อนุญาต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2.3 กำหนดให้ผู้อนุญาตพิจารณาออกใบอนุญาตภายใน 30 วัน นับแต่วันที่ได้รับความเห็นจากคณะกรรมการฯ และให้ผู้ขอต่ออายุใบอนุญาตชำระค่าธรรมเนียมตามที่กำหนด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กำหนดให้ผู้รับใบอนุญาตที่ประสงค์จะโอนใบอนุญาตดังกล่าวให้แก่บุคคลอื่น ให้มีหนังสือแจ้งต่อนายทะเบียนเมื่อมีคำสั่งอนุญาตและออกใบอนุญาตให้ใหม่แล้ว ผู้รับโอนใบอนุญาตต้องชำระค่าธรรมเนียมตามที่กำหนด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กำหนดให้มีการออกใบแทนใบอนุญาตกรณีสูญหาย เสียหาย หรือถูกทำลาย ให้ผู้รับใบอนุญาตยื่นคำขอภายใน 30 วัน และเมื่อได้รับใบแทนใบอนุญาตแล้ว ผู้ขอรับใบแทนใบอนุญาตต้องชำระค่าธรรมเนียมตามที่กำหนด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กำหนดให้มีสถานที่ยื่นคำขออนุญาต ต่ออายุใบอนุญาต โอนใบอนุญาต และออกใบแทนใบอนุญาตให้ประกอบกิจการฆ่าสัตว์ใน กทม. ให้ดำเนินการที่ สนง.ปศุสัตว์พื้นที่ กทม. สำหรับจังหวัดอื่นให้ดำเนินการที่ สนง.ปศุสัตว์จังหวัดที่โรงฆ่าสัตว์นั้นตั้งอยู่หรือสถานที่อื่นตามที่อธิบดีประกาศกำหนด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ร่างกฎกระทรวงการประกอบกิจการฆ่าสัตว์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กำหนดให้มีโรงพักสัตว์ที่เพียงพอต่อจำนวนสัตว์ที่จะนำเข้ามาฆ่าและมีพื้นที่สำหรับแยกสัตว์ป่วย หรือสงสัยว่าป่วย  มีระบบระบายและบำบัดน้ำเสียและของเสียจากสัตว์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กำหนดให้มีอาคารโรงฆ่าสัตว์มีรั้วและมาตรการในการป้องกันการปนเปื้อนจากสัตว์อื่น และจากสัตว์มีชีวิตสู่เนื้อสัตว์ หรือมิให้บุคคลภายนอกเข้าไปในโรงฆ่าสัตว์ ป้องกันสัตว์ที่เป็นพาหะนำโรคมิให้เข้าไปในอาคารโรงฆ่าสัตว์ และมีระบบระบายน้ำทิ้งที่มีประสิทธิภาพ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กำหนดให้มีเครื่องมือ เครื่องจักร และอุปกรณ์ที่ใช้ในโรงฆ่าสัตว์ทุกชนิด ต้องทำด้วยวัสดุที่ไม่มีส่วนผสมที่เป็นอันตรายต่อผู้บริโภค ผิวเรียบ ไม่เป็นสนิม รอยต่อต้องเชื่อมสนิทสามารถล้างทำความสะอาดและฆ่าเชื้อโรคได้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กำหนดให้งดอาหารสัตว์และจัดให้สัตว์พักภายในระยะเวลาที่เหมาะสม ก่อนทำการฆ่าสัตว์ต้องทำให้สัตว์สลบหรือใช้วิธีทำให้สัตว์สงบและเป็นที่ยอมรับกันทั่วไปในการบังคับสัตว์ มีการจัดเก็บข้อมูลการตรวจโรคสัตว์ก่อนมีการฆ่าสัตว์และตรวจเนื้อสัตว์ภายหลังการฆ่าโดยพนักงานตรวจโรคสัตว์ การชำแหละและตัดแต่งเนื้อสัตว์ต้องไม่ให้เนื้อสัตว์สัมผัสกับพื้นโดยตรง ตามหลักเกณฑ์ที่กำหนด 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ร่างกฎกระทรวงการขนส่งสัตว์และเนื้อสัตว์ 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การตรวจสุขภาพสัตว์ก่อนการขนส่งสัตว์หรือเคลื่อนย้ายสัตว์ตามกฎหมายว่าด้วยโรคระบาด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กำหนดให้ทำความสะอาดและฆ่าเชื้อโรคก่อนและหลังการขนส่ง พาหนะการขนส่งต้องมีระบบควบคุมสิ่งปฏิกูลและมูลฝอยตกลงสู่พื้นผิวถนนตามกฎหมายว่าด้วยการขนส่งทางบกหรือกฎหมายว่าด้วยรถยนต์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กำหนดให้มีใบรับรองให้จำหน่ายเนื้อสัตว์โดยพนักงานตรวจโรคสัตว์ตามกฎหมายว่าด้วยโรคระบาดสัตว์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กำหนดให้มีการล้างทำความสะอาดและฆ่าเชื้อโรคก่อนและหลังการขนส่งสัตว์ พาหนะขนส่งต้องมีระบบควบคุมสิ่งปฏิกูลและมูลฝอยตกลงสู่พื้นผิวถนน ตามกฎหมายว่าด้วยการขนส่งทางบกหรือกฎหมายว่าด้วยรถยนต์ </w:t>
            </w:r>
          </w:p>
        </w:tc>
      </w:tr>
    </w:tbl>
    <w:p w:rsidR="00B74FE7" w:rsidRPr="00A03D26" w:rsidRDefault="00B74FE7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74FE7" w:rsidRDefault="00B74FE7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34D0" w:rsidRDefault="00E934D0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6589C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ร่างกฎกระทรวงว่าด้วยผู้ดำเนินการสถานพยาบาลตามประเภท และลักษณะการให้บริการ</w:t>
      </w:r>
    </w:p>
    <w:p w:rsidR="002A7B92" w:rsidRPr="00BF3A8F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ทางการแพทย์ของสถานพยาบาล พ.ศ. ....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5A5046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ร่างกฎกระทรวงว่าด้วยผู้ดำเนินการสถานพยาบาลตามประเภท และลักษณะการให้บริการทางการแพทย์ของสถานพยาบาล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ตามที่กระทรวงสาธารณสุข (สธ.) เสนอ และให้ส่งสำนักงานคณะกรรมการกฤษฎีกาตรวจพิจารณา แล้วดำเนินการต่อไปได้ 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กฎกระทรวงว่าด้วยผู้ดำเนินการสถานพยาบาลตามประเภทและลักษณะการให้บริการทางการแพทย์ของสถานพยาบาล พ.ศ. 2545 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เพื่อกำหนดประเภทและลักษณะการให้บริการทางการแพทย์ของสถานพยาบาลที่ผู้ประกอบวิชาชีพเวชกรรม 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ทันตกรรม การพยาบาลและการผดุงครรภ์ กายภาพบำบัด เทคนิคการแพทย์ การแพทย์แผนไทย การแพทย์แผนไทยประยุกต์ และผู้ประกอบโรคศิลป์ มีสิทธิได้รับอนุญาตให้เป็นผู้ดำเนินการ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6589C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ร่างกฎกระทรวงกำหนดมาตรฐานในการบริหาร จัดการ และดำเนินการด้านความปลอดภัย</w:t>
      </w:r>
      <w:r w:rsidR="002A7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อาชีวอนามัย และสภาพแวดล้อมในการทำงานในสถานที่ที่อันตรายจากการตกจากที่สูงวัสดุกระเด็น </w:t>
      </w:r>
    </w:p>
    <w:p w:rsidR="002A7B92" w:rsidRPr="00BF3A8F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ตกหล่น และพังทลาย พ.ศ. ....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BF3A8F">
        <w:rPr>
          <w:rFonts w:ascii="TH SarabunPSK" w:hAnsi="TH SarabunPSK" w:cs="TH SarabunPSK"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และดำเนินการด้านความปลอดภัย อาชีวอนามัย และสภาพแวดล้อมในการทำงานในสถานที่ที่อันตรายจากการตกจากที่สูงวัสดุกระเด็น ตกหล่น และพังทลาย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ตามที่กระทรวงแรงงาน (รง.) เสนอ และให้ส่งสำนักงานคณะกรรมการกฤษฎีกาตรวจพิจารณา แล้วดำเนินการต่อไปได้</w:t>
      </w:r>
    </w:p>
    <w:p w:rsidR="002A7B92" w:rsidRDefault="002A7B92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เป็นการกำหนดมาตรฐานด้านความปลอดภัยสำหรับการทำงานในสถานที่ที่มีอันตรายจากการตกจากที่สูง วัสดุกระเด็นตกหล่น และพังทลาย เพื่อคุ้มครองความปลอดภัยของลูกจ้างได้อย่างมีประสิทธิภาพ</w:t>
      </w:r>
    </w:p>
    <w:p w:rsidR="007F15FD" w:rsidRDefault="007F15FD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1593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ร่างกฎกระทรวงออกตามพระราชบัญญัติควบคุมการฆ่าสัตว์เพื่อการจำหน่ายเนื้อสัตว์ </w:t>
      </w:r>
    </w:p>
    <w:p w:rsidR="007F15FD" w:rsidRPr="00A03D26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พ.ศ. 2559 รวม 3 ฉบับ</w:t>
      </w:r>
    </w:p>
    <w:p w:rsidR="00B6589C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คณะรัฐมนตรีมีมติอนุมัติหลักการร่างกฎกระทรวงออกตามพระราชบัญญัติควบคุมการ</w:t>
      </w:r>
    </w:p>
    <w:p w:rsidR="005B1593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>ฆ่าสัตว์เพื่อการจำหน่ายเนื้อสัตว์ พ.ศ. 2559 รวม 3 ฉบับ</w:t>
      </w: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1. ร่างกฎกระทรวงกำหนดประเภทของโรงฆ่าสัตว์ พ.ศ. .... 2. ร่างกฎกระทรวงกำหนดวันและเวลาฆ่าสัตว์ วันและเวลาเปิดและปิดโรงฆ่าสัตว์และโรงพักสัตว์ </w:t>
      </w:r>
      <w:r w:rsidR="004F74F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พ.ศ. .... และ 3. ร่างกฎกระทรวงการขึ้นทะเบียน การเพิกถอนการขึ้นทะเบียนและคุณสมบัติของบุคคลซึ่งจะได้รับแต่งตั้งเป็นพนักงานตรวจโรคสัตว์ พ.ศ. ....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โดยให้รับความเห็นของกระทรวงพาณิชย์ไปประกอบการพิจารณาด้วย แล้วดำเนินการต่อไปได้ และรับทราบรายงานเหตุผลความจำเป็นในการดำเนินการร่างกฎกระทรวง รวม 3 ฉบับ ในเรื่องนี้ไม่ทันเวลาที่กฎหมายกำหนด ตามที่กระทรวงเกษตรและสหกรณ์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 (กษ.) เสนอ</w:t>
      </w:r>
    </w:p>
    <w:p w:rsidR="00B74FE7" w:rsidRPr="00A03D26" w:rsidRDefault="00B74FE7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F15FD" w:rsidRPr="00A03D26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6624"/>
      </w:tblGrid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ร่างกฎกระทรวงกำหนดประเภทของโรงฆ่าสัตว์ พ.ศ. ....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กำหนดประเภทโรงฆ่าสัตว์ ดังนี้</w:t>
            </w:r>
          </w:p>
          <w:p w:rsidR="004F74F5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โรงฆ่าสัตว์ภายในประเทศ หมายถึง โรงฆ่าสัตว์ที่ประกอบกิจการฆ่าสัตว์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เพื่อการจำหน่ายเนื้อสัตว์ภายในประเทศ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โรงฆ่าสัตว์เพื่อการส่งออก หมายถึง โรงฆ่าสัตว์ที่ประกอบกิจการฆ่าสัตว์ซึ่งได้รับการรับรองโรงงานเพื่อการส่งออกจากกรมปศุสัตว์ และมีการจำหน่ายเนื้อสัตว์เพื่อการส่งออกด้วย 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ร่างกฎกระทรวงกำหนดวันและเวลาฆ่าสัตว์ วันและเวลาเปิดและปิดโรงฆ่าสัตว์และโรงพักสัตว์ พ.ศ. ....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กำหนดให้ผู้รับใบอนุญาตฆ่าสัตว์ตามจำนวนสัตว์ วัน เวลา และสถานที่ที่ได้แจ้งไว้ตามหลักฐานการรับแจ้งการฆ่าสัตว์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กำหนดให้ผู้รับใบอนุญาตหยุดทำการฆ่าโค กระบือ แพะ แกะ สุกร และนกกระจอกเทศใน (1) วันพระ (2) วันเข้าพรรษา และ (3) วันเฉลิมพระชนมพรรษาของพระมหากษัตริย์และพระราชินี นับตั้งแต่เวลา 00.01 นาฬิกา จนถึงเวลา 24.00 นาฬิกา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ร่างกฎกระทรวงการขึ้นทะเบียน การเพิกถอนการขึ้นทะเบียนและคุณสมบัติของบุคคลซึ่งจะได้รับแต่งตั้งเป็นพนักงานตรวจโรคสัตว์ 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กำหนดคุณสมบัติและลักษณะต้องห้ามของบุคคลที่จะขอขึ้นทะเบียนพนักงานตรวจโรคสัตว์ โดยให้ผู้ที่ประสงค์จะขอขึ้นทะเบียนยื่นคำขอและเอกสารที่กรมปศุสัตว์ตามแบบที่กรมปศุสัตว์กำหนด และกำหนดระยะเวลาการขึ้นทะเบียนไว้ครั้งละ 5 ปี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การแต่งตั้งพนักงานตรวจโรคสัตว์ต้องแต่งตั้งจากบุคคลที่ได้รับการขึ้นทะเบียนไว้กับกรมปศุสัตว์ และเป็นผู้ที่สามารถปฏิบัติงานในช่วงระยะเวลาที่ทำการฆ่าสัตว์ด้วย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กำหนดเหตุแห่งการเพิกถอนการขึ้นทะเบียนพนักงานตรวจโรคสัตว์ และสิทธิในการอุทธรณ์ในกรณที่ผู้ที่ถูกเพิกถอนการขึ้นทะเบียนไม่เห็นด้วยกับคำสั่งเพิกถอน</w:t>
            </w:r>
          </w:p>
        </w:tc>
      </w:tr>
    </w:tbl>
    <w:p w:rsidR="007F15FD" w:rsidRDefault="007F15FD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52C1" w:rsidRPr="003D5D1B" w:rsidRDefault="002752C1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E30A8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5E0B98" w:rsidRDefault="005E0B98" w:rsidP="005E0B9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E0B98" w:rsidRPr="00211D3F" w:rsidRDefault="005B1593" w:rsidP="005E0B9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E0B98"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บันทึกความเข้าใจว่าด้วยความร่วมมือสำหรับโครงการภายใต้กองทุนพิเศษแม่โขง-ล้านช้างระหว่างกระทรวงทรัพยากรธรรมชาติและสิ่งแวดล้อมกับสถานเอกอัครราชทูตจีนประจำประเทศไทย และร่างบันทึกความเข้าใจระหว่างกระทรวงทรัพยากรธรรมชาติและสิ่งแวดล้อมกับสถาบันความร่วมมือเพื่อการพัฒนาเศรษฐกิจลุ่มน้ำโข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เห็นชอบต่อ</w:t>
      </w:r>
      <w:r w:rsidRPr="00C21427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21427">
        <w:rPr>
          <w:rFonts w:ascii="TH SarabunPSK" w:hAnsi="TH SarabunPSK" w:cs="TH SarabunPSK"/>
          <w:sz w:val="32"/>
          <w:szCs w:val="32"/>
          <w:cs/>
        </w:rPr>
        <w:t>แม่โขง-ล้านช้าง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427">
        <w:rPr>
          <w:rFonts w:ascii="TH SarabunPSK" w:hAnsi="TH SarabunPSK" w:cs="TH SarabunPSK"/>
          <w:sz w:val="32"/>
          <w:szCs w:val="32"/>
          <w:cs/>
        </w:rPr>
        <w:t>ระหว่าง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ทส. </w:t>
      </w:r>
      <w:r w:rsidRPr="00C21427">
        <w:rPr>
          <w:rFonts w:ascii="TH SarabunPSK" w:hAnsi="TH SarabunPSK" w:cs="TH SarabunPSK"/>
          <w:sz w:val="32"/>
          <w:szCs w:val="32"/>
          <w:cs/>
        </w:rPr>
        <w:t>กับสถานเอกอัครราชทูตจีนประจำประเทศไทย และร่างบันทึกความเข้าใจระหว่าง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ทส. </w:t>
      </w:r>
      <w:r w:rsidRPr="00C21427">
        <w:rPr>
          <w:rFonts w:ascii="TH SarabunPSK" w:hAnsi="TH SarabunPSK" w:cs="TH SarabunPSK"/>
          <w:sz w:val="32"/>
          <w:szCs w:val="32"/>
          <w:cs/>
        </w:rPr>
        <w:t>กับสถาบันความร่วมมื</w:t>
      </w:r>
      <w:r>
        <w:rPr>
          <w:rFonts w:ascii="TH SarabunPSK" w:hAnsi="TH SarabunPSK" w:cs="TH SarabunPSK"/>
          <w:sz w:val="32"/>
          <w:szCs w:val="32"/>
          <w:cs/>
        </w:rPr>
        <w:t>อเพื่อการพัฒนาเศรษฐกิจลุ่มน้ำโข</w:t>
      </w:r>
      <w:r>
        <w:rPr>
          <w:rFonts w:ascii="TH SarabunPSK" w:hAnsi="TH SarabunPSK" w:cs="TH SarabunPSK" w:hint="cs"/>
          <w:sz w:val="32"/>
          <w:szCs w:val="32"/>
          <w:cs/>
        </w:rPr>
        <w:t>ง ทั้งนี้ หากมีความจำเป็นต้องแก้ไขปรับปรุงถ้อยคำในร่างบันทึกความเข้าใจทั้งสองฉบับดังกล่าว ในส่วนที่ไม่ใช่สาระสำคัญและไม่ขัดต่อผลประโยชน์ของประเทศไทย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สามารถดำเนินการได้โดยไม่ต้องเสนอคณะรัฐมนตรีเพื่อพิจารณาอีกครั้ง</w:t>
      </w:r>
    </w:p>
    <w:p w:rsidR="00044BC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อนุมัติให้ปลัดกระทรวงทรัพยากรธรรมชาติและสิ่งแวดล้อมหรือผู้ที่ได้รับมอบหมายเป็นผู้ลงนาม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ในร่างบันทึกความเข้าใจทั้งสองฉบับ</w:t>
      </w: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สาระสำคัญของร่างบันทึกทั้ง 2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ร่างบันทึกความเข้าใจว่าด้วยความร่วมมือสำหรับโครงการภายใต้กองทุนพิเศษ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7DE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แม่โขง-ล้านช้างระหว่าง ทส. กับสถานเอกอัครราชทูตจีนประจำประเทศไทย </w:t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มีวัตถุประสงค์เพื่อกำหนดแนวทาง</w:t>
      </w:r>
      <w:r w:rsidR="00044BC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การบริหารจัดการงบประมาณของโครงการที่ได้รับการอนุมัติจากฝ่ายจีนให้เกิดประสิทธิภาพในการใช้กองทุนพิเศษแม่โขง-ล้านช้าง อย่างสูงสุด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หลักการเบื้องต้น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ุ่งบริหารจัดการกองทุนเพื่อให้เกิดสันติภาพและความมั่นคั่งต่อสมาชิกกรอบความร่ววมือแม่โขง-ล้านช้าง โดยเคารพกฎหมายและกฎระเบียบของทั้งจีนและไทย และร่วมกันติดตามประเมินโครงการและการใช้กองทุน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ร่างบันทึกความเข้าใจระหว่าง ทส. กับสถาบันความร่วมมือเพื่อการพัฒนาเศรษฐกิจ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ลุ่มน้ำโขง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มีวัตถุประสงค์เพื่อดำเนินความร่วมมือในการสนับสนุนการบริหารจัดการลุ่มน้ำโขง-ล้านช้าง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การพัฒนาศักยภาพองค์กรและบุคลากรที่เกี่ยวข้องในอณุภูมิภาคลุ่มน้ำโขง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ดำเนินโครงการที่ได้รับทุนจากกองทุนพิเศษแม่โขง-ล้านช้าง 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ภายใต้กรอบความร่วมมือแม่โขง-ล้านช้าง รวมทั้งจัดฝึกอบรมร่วม การสัมมนา การประชุมโครงการ วิจัยร่วม </w:t>
      </w:r>
      <w:r w:rsidR="00AE149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การแลกเปลี่ยนบุคลากรที่เป็นวิทยากรและผู้ช่วยวิจัย การพัฒนาและแบ่งปันเครือข่ายข้อมูล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ระยะเวลาของความร่วมมือ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มีระยะเวลา 5 ปี จากวันที่มีผลบังคับใช้ (วันที่ลงนาม) และจะขยายระยะเวลาการบังคับใช้โดยอัตโนมัติในทุก ๆ 5 ปี เว้นแต่จะมีการยกเลิกของฝ่ายใดฝ่ายหนึ่งโดยแจ้งเป็นลายลักษณ์อักษรล่วงหน้า 6 เดือน ไปยังอีกฝ่ายการบอกเลิกข้อตกลงฯ จะไม่มีผลต่อข้อผูกพันทางกฎหมายหรือสัญญาใด ๆ ที่ภาคีฝ่ายใดฝ่ายหนึ่งได้สร้างขึ้นหรือเข้าร่วมในกิจกรรมที่เกิดขึ้นตามร่างบันทึกความเข้าใจนี้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0B98" w:rsidRPr="00480237" w:rsidRDefault="005B1593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ร่างบันทึกความเข้าใจระหว่างสำนัก</w:t>
      </w:r>
      <w:r w:rsidR="005E0B98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คณะกรรมการป้องกันและปราบปรามยาเสพติด</w:t>
      </w:r>
      <w:r w:rsidR="00B658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แห่งราชอาณาจักรไทยกับสำนักเลขาธิการแผนโคลัมโบว่าด้วยการจัดตั้งสำนักงานสาขาของแผนโคลัมโบ </w:t>
      </w:r>
      <w:r w:rsidR="00AE14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ณ ประเทศไทย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คณะรัฐมนตรีมีมติเห็นชอบและอนุมัติตามที่รองนายกรัฐมนตรี (พลอากาศ ประจิน จั่นตอง)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และรัฐมนตรีว่าการกระทรวงยุติธรรม เสนอ ดังนี้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72293D">
        <w:rPr>
          <w:rFonts w:ascii="TH SarabunPSK" w:hAnsi="TH SarabunPSK" w:cs="TH SarabunPSK"/>
          <w:sz w:val="32"/>
          <w:szCs w:val="32"/>
          <w:cs/>
        </w:rPr>
        <w:t>บันทึกความเข้าใจระหว่างสำนัก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72293D">
        <w:rPr>
          <w:rFonts w:ascii="TH SarabunPSK" w:hAnsi="TH SarabunPSK" w:cs="TH SarabunPSK"/>
          <w:sz w:val="32"/>
          <w:szCs w:val="32"/>
          <w:cs/>
        </w:rPr>
        <w:t>คณะกรรมการป้องกันและปราบปราม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293D">
        <w:rPr>
          <w:rFonts w:ascii="TH SarabunPSK" w:hAnsi="TH SarabunPSK" w:cs="TH SarabunPSK"/>
          <w:sz w:val="32"/>
          <w:szCs w:val="32"/>
          <w:cs/>
        </w:rPr>
        <w:t>ยาเสพติดแห่งราชอาณาจักรไทยกับสำนักเลขาธิการแผนโคลัมโบว่าด้วยการจัดตั้งสำนักงานสาขาของ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293D">
        <w:rPr>
          <w:rFonts w:ascii="TH SarabunPSK" w:hAnsi="TH SarabunPSK" w:cs="TH SarabunPSK"/>
          <w:sz w:val="32"/>
          <w:szCs w:val="32"/>
          <w:cs/>
        </w:rPr>
        <w:t>แผนโคลัมโบ ณ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(บันทึกความเข้าใจฯ) </w:t>
      </w:r>
    </w:p>
    <w:p w:rsidR="00AE1491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อนุมัติให้เลขาธิการคณะกรรมการ</w:t>
      </w:r>
      <w:r w:rsidRPr="00452F31">
        <w:rPr>
          <w:rFonts w:ascii="TH SarabunPSK" w:hAnsi="TH SarabunPSK" w:cs="TH SarabunPSK"/>
          <w:sz w:val="32"/>
          <w:szCs w:val="32"/>
          <w:cs/>
        </w:rPr>
        <w:t>ป้องกันและปราบปรามยาเสพติด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ในฐานะหัวหน้าหน่วยงาน</w:t>
      </w:r>
    </w:p>
    <w:p w:rsidR="00AE1491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ที่จัดสรรพื้นที่ในการจัดตั้งสำนักงานสาขาของแผน</w:t>
      </w:r>
      <w:r w:rsidRPr="00452F31">
        <w:rPr>
          <w:rFonts w:ascii="TH SarabunPSK" w:hAnsi="TH SarabunPSK" w:cs="TH SarabunPSK"/>
          <w:sz w:val="32"/>
          <w:szCs w:val="32"/>
          <w:cs/>
        </w:rPr>
        <w:t>โคลัมโบ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2F31">
        <w:rPr>
          <w:rFonts w:ascii="TH SarabunPSK" w:hAnsi="TH SarabunPSK" w:cs="TH SarabunPSK"/>
          <w:sz w:val="32"/>
          <w:szCs w:val="32"/>
          <w:cs/>
        </w:rPr>
        <w:t>ณ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เป็นผู้ลงนามในบันทึกความเข้าใจฯ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(จะลงนามหลักจากมีมติคณะรัฐมนตรีแล้ว)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อนุมัติให้กระทรวงยุติธรรม (ยธ.) โดยสำนักงานคณะกรรมการป้องกันและปราบปราม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 (สำนักงาน ป.ป.ส.) หารือร่วมกับกรมสนธิสัญญาและกฎหมาย กระทรวงการต่างประเทศ (กต.) พิจารณาปรับแก้ไขบันทึกความเข้าใจฯ ในส่วนที่ไม่ใช่สาระสำคัญหากมีความจำเป็นในภายหน้า โดยไม่ต้องนำเสนอคณะรัฐมนตรีพิจารณาให้ความเห็นชอบอีกครั้ง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ในกรณีความจำเป็นต้องแก้ไขปรับปรุงร่างบันทึกความเข้าใจระหว่างสำนักงานคณะกรรมการป้องกันและปราบปรามยาเสพติดแห่งราชอาณาจักรไทยกับสำนักเลขาธิการแผนโคลัมโบว่าด้วยการจัดตั้งสำนักงานสาขาของแผนโคลัมโบ ณ ประเทศไทย ในส่วนที่ไม่ใช่สาระสำคัญหรือไม่ขัดต่อผลประโยชน์ของไทยและไม่ขัดกับหลักการที่คณะรัฐมนตรีได้ให้ความเห็นชอบหรือมีมติอนุมัติไปแล้วให้กระทรวงยุติธรรมสามารถดำเนินการได้โดยให้นำคณะรัฐมนตรีทราบภายหลัง พร้อมทั้งชี้แจงเหตุผลและประโยชน์ที่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มีสาระสำคัญเกี่ยวกับการกำหนดแนวทางการจัดสรรพื้นที่ของสำนักงาน ป.ป.ส. ให้ที่ตั้งของสำนักงานสาขาของแผนโคลัมโบ ณ ประเทศไทย มีวัตถุประสงค์เพื่อส่งเสริมความร่วมมือที่เกี่ยวข้องกับยาเสพติด โดยเน้นการพัฒนาศักยภาพเสริมสร้างขีดความสามารถ และช่วยเหลือทางวิชาการสำหรับประเทศสมาชิกของ </w:t>
      </w:r>
      <w:r>
        <w:rPr>
          <w:rFonts w:ascii="TH SarabunPSK" w:hAnsi="TH SarabunPSK" w:cs="TH SarabunPSK"/>
          <w:sz w:val="32"/>
          <w:szCs w:val="32"/>
        </w:rPr>
        <w:t xml:space="preserve">CPS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โดยมีวัตถุประสงค์เพื่อส่งเสริมความร่วมมือระหว่างคู่ภาคีในประเด็นที่เกี่ยวข้องกับยาเสพติด โดยเน้นการพัฒนาศักยภาค เสริมสร้างขีดความสามารถและช่วยเหลือทางวิชาการสำหรับประเทศสมาชิกของ </w:t>
      </w:r>
      <w:r w:rsidRPr="004A7880"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ในด้านยาเสพติด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คู่ภาคี ภายใต้กฎหมายและข้อบังคับต่าง ๆ จะร่วมมือกันในประเด็น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การจัดให้มีพื้นที่สำนักงานโดยไม่มีค่าใช้จ่ายที่สำนักงาน ป.ป.ส. (ทุ่งสองห้อง) เพื่อส่งเสริมให้ </w:t>
      </w:r>
      <w:r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ศูนย์กลางของการฝึกอบรมในระดับภูมิภาคเพื่อพัฒนาขีดความสามารถบุคลากรด้านการแก้ไขปัญหายาเสพติดของเอเชียแปซิฟิก และเพื่อปฏิบัติงานควบคุมการใช้ยาเสพติดในทางที่ผิดที่มีประสิทธิภาพมากขึ้น ทั้งนี้ </w:t>
      </w:r>
      <w:r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พิจารณาโอกาสในการเพิ่มพูนความรู้และทักษะในการแก้ไขปัญหายาเสพติดให้กับเจ้าหน้าที่ในท้องถิ่นมากขึ้นเมื่อมีการจัดการฝึกอบรมระหว่างประเทศ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มาตรการลดอุปสงค์และอุปทานยาเสพติดในการต่อสู้กับปัญหายาเสพติดวัตถุออกฤทธิ์ต่อจิตและประสาท และสารเคมีและสารตั้งตัน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480237">
        <w:rPr>
          <w:rFonts w:ascii="TH SarabunPSK" w:hAnsi="TH SarabunPSK" w:cs="TH SarabunPSK" w:hint="cs"/>
          <w:sz w:val="32"/>
          <w:szCs w:val="32"/>
          <w:cs/>
        </w:rPr>
        <w:t>การแลกเปลี่ยนประสบการณ์และข้อมูลที่เกี่ยวข้อง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>กับการป้องกัน การบำบัดรักษา ตลอดจนประเด็นที่เกี่ยวข้องกับสุขภาพ กฎหมาย และการบังคับใช้กฎหมายที่มีประสิทธิภาพ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ประเด็นอื่น ๆ ที่เป็นความกังวลร่วมกัน ซึ่งเป็นไปตามขอบเขตของความร่วมมือภายใต้บันทึกความเข้าใจแต่ละกรณี ซึ่งคู่ภาคีได้ตกลงร่วมกัน</w:t>
      </w:r>
    </w:p>
    <w:p w:rsidR="004E30A8" w:rsidRPr="000564E7" w:rsidRDefault="005E0B98" w:rsidP="00055A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บันทึกความเข้าใจอีกฉบับ (ถ้ามี) จะถูกยกร่างขึ้นต่อไป เพื่อการได้รับสิทธิประโยชน์ ภายใต้กฎหมายไทยที่เกี่ยวข้อง และที่จำเป็นสำหรับการปฏิบัติงานของ </w:t>
      </w:r>
      <w:r>
        <w:rPr>
          <w:rFonts w:ascii="TH SarabunPSK" w:hAnsi="TH SarabunPSK" w:cs="TH SarabunPSK"/>
          <w:sz w:val="32"/>
          <w:szCs w:val="32"/>
        </w:rPr>
        <w:t>CPS</w:t>
      </w:r>
      <w:r w:rsidR="004E30A8" w:rsidRPr="004E30A8">
        <w:rPr>
          <w:rFonts w:ascii="TH SarabunPSK" w:hAnsi="TH SarabunPSK" w:cs="TH SarabunPSK"/>
          <w:sz w:val="32"/>
          <w:szCs w:val="32"/>
          <w:cs/>
        </w:rPr>
        <w:tab/>
      </w:r>
      <w:r w:rsidR="004E30A8"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E30A8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E0B98" w:rsidRPr="00A03D26" w:rsidRDefault="005B1593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E0B98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 </w:t>
      </w:r>
    </w:p>
    <w:p w:rsidR="00E934D0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นายวราพงษ์ เกียรตินิยมรุ่ง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ผู้ตรวจราชการกรม กรมที่ดิน ให้ดำรงตำแหน่ง ที่ปรึกษาด้านวิศวกรรมสำรวจ (วิศวกรสำรวจทรงคุณวุฒิ) กรมที่ดิน กระทรวงมหาดไทย ตั้งแต่วันที่ 17 พฤศจิกายน 2560 ซึ่งเป็นวันที่มีคุณสมบัติครบถ้วนสมบูรณ์ ทั้งนี้ ตั้งแต่วันที่ทรง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การแต่งตั้งข้าราชการให้ดำรงตำแหน่งรองเลขาธิการสภาความมั่นคงแห่งชาติ (สำนักงานสภาความมั่นคงแห่งชาติ)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คณะรัฐมนตรีมีมติอนุมัติตามที่สำนักงานสภาความมั่นคงแห่งชาติเสนอแต่งตั้ง </w:t>
      </w:r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นายดนัย </w:t>
      </w:r>
      <w:r w:rsidR="00B658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มู่สา</w:t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ผู้ช่วยเลขาธิการสภาความมั่นคงแห่งชาติ ให้ดำรงตำแหน่ง รองเลขาธิการสภาความมั่นคงแห่งชาติ สำนักงานสภาความมั่นคงแห่งชาติ ตั้งแต่วันที่ทรงพระกรุณาโปรดเกล้าโปรดกระหม่อมแต่งตั้งเป็นต้นไป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E1491" w:rsidRDefault="00AE149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E1491" w:rsidRDefault="00AE149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นายพะโยม ชิณวงศ์</w:t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เลขาธิการคณะกรรมการส่งเสริมการศึกษาเอกชน สำนักงานคณะกรรมการส่งเสริมการศึกษาเอกชน ให้ดำรงตำแหน่ง ศึกษาธิการภาค สำนักงานศึกษาธิการภาค 1 (ปทุมธานี)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  <w:r w:rsidRPr="005525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752C1" w:rsidRDefault="002752C1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การแต่งตั้งประธานกรรมการและกรรมการผู้ทรงคุณวุฒิในคณะกรรมการนวัตกรรมแห่งชาติ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ประธานกรรมการและกรรมการผู้ทรงคุณวุฒิในคณะกรรมการนวัตกรรมแห่งชาติ แทนประธานกรรมการและกรรมการผู้ทรงคุณวุฒิเดิมที่ครบวาระการดำรงตำแหน่ง รวม 7 คน ดังนี้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นายวีระพงษ์ แพสุวรรณ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นายประวิทย์ ประกฤตศรี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นายธนารักษ์ พงษ์เภตรา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นายสุภาพ อัจฉริยศรีพงศ์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5. นางสาวสิรี ชัยเสรี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6. นายวิเชฐ ตันติวานิช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7. นายปริญญ์ พานิชภักดิ์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="00D04992">
        <w:rPr>
          <w:rFonts w:ascii="TH SarabunPSK" w:hAnsi="TH SarabunPSK" w:cs="TH SarabunPSK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15 พฤษภาคม 2561 เป็นต้นไป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การแต่งตั้งผู้รักษาราชการแทนรัฐมนตรีว่าการกระทรวงสาธารณสุข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คณะรัฐมนตรีมีมติอนุมัติเป็นหลักการมอบหมายให้รัฐมนตรีว่าการกระทรวงดิจิทัลเพื่อเศรษฐกิจและสังคม (นายพิเชฐ ดุรงคเวโรจน์) เป็นผู้รักษาราชการแทนรัฐมนตรีว่าการกระทรวงสาธารณสุข ในลำดับที่ 3 ในกรณีที่รัฐมนตรีว่าการกระทรวงสาธารณสุขไม่อาจปฏิบัติราชการได้ และไม่มีผู้ดำรงตำแหน่งรัฐมนตรีช่วยว่าการกระทรวงสาธารณสุข หรือมีแต่ไม่อาจปฏิบัติราชการได้ ตามที่กระทรวงสาธารณสุขเสนอ </w:t>
      </w:r>
    </w:p>
    <w:p w:rsidR="002752C1" w:rsidRDefault="002752C1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2752C1" w:rsidRPr="002A7B92" w:rsidRDefault="002752C1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2A7B92" w:rsidRPr="002A7B92" w:rsidRDefault="002A7B92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E0B98" w:rsidRPr="003D5D1B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5E0B9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1E90" w:rsidRDefault="004E30A8" w:rsidP="00055A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</w:p>
    <w:p w:rsidR="004E30A8" w:rsidRPr="002A7B92" w:rsidRDefault="004E30A8" w:rsidP="002A7B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sectPr w:rsidR="004E30A8" w:rsidRPr="002A7B92" w:rsidSect="00B74FE7">
      <w:headerReference w:type="default" r:id="rId8"/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D6" w:rsidRDefault="005649D6" w:rsidP="0051406D">
      <w:r>
        <w:separator/>
      </w:r>
    </w:p>
  </w:endnote>
  <w:endnote w:type="continuationSeparator" w:id="0">
    <w:p w:rsidR="005649D6" w:rsidRDefault="005649D6" w:rsidP="0051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D6" w:rsidRDefault="005649D6" w:rsidP="0051406D">
      <w:r>
        <w:separator/>
      </w:r>
    </w:p>
  </w:footnote>
  <w:footnote w:type="continuationSeparator" w:id="0">
    <w:p w:rsidR="005649D6" w:rsidRDefault="005649D6" w:rsidP="0051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941533"/>
      <w:docPartObj>
        <w:docPartGallery w:val="Page Numbers (Top of Page)"/>
        <w:docPartUnique/>
      </w:docPartObj>
    </w:sdtPr>
    <w:sdtEndPr/>
    <w:sdtContent>
      <w:p w:rsidR="0051406D" w:rsidRDefault="0051406D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564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406D" w:rsidRDefault="005140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4F"/>
    <w:rsid w:val="00044BC6"/>
    <w:rsid w:val="000510A7"/>
    <w:rsid w:val="00055AEE"/>
    <w:rsid w:val="000564E7"/>
    <w:rsid w:val="000632EC"/>
    <w:rsid w:val="000D3D90"/>
    <w:rsid w:val="00101F10"/>
    <w:rsid w:val="00112BEE"/>
    <w:rsid w:val="001A1135"/>
    <w:rsid w:val="001C1B1A"/>
    <w:rsid w:val="002752C1"/>
    <w:rsid w:val="002A7B92"/>
    <w:rsid w:val="002C646F"/>
    <w:rsid w:val="002C6D4D"/>
    <w:rsid w:val="00317CF9"/>
    <w:rsid w:val="003D5D1B"/>
    <w:rsid w:val="003E6A50"/>
    <w:rsid w:val="00492F63"/>
    <w:rsid w:val="004A3AAF"/>
    <w:rsid w:val="004E30A8"/>
    <w:rsid w:val="004F74F5"/>
    <w:rsid w:val="00503403"/>
    <w:rsid w:val="0051406D"/>
    <w:rsid w:val="005261A2"/>
    <w:rsid w:val="005649D6"/>
    <w:rsid w:val="005710EC"/>
    <w:rsid w:val="00574D3A"/>
    <w:rsid w:val="005B1593"/>
    <w:rsid w:val="005D487E"/>
    <w:rsid w:val="005E0B98"/>
    <w:rsid w:val="005E3269"/>
    <w:rsid w:val="0062561B"/>
    <w:rsid w:val="006355FB"/>
    <w:rsid w:val="0065573D"/>
    <w:rsid w:val="00705E23"/>
    <w:rsid w:val="00784B03"/>
    <w:rsid w:val="007E0D04"/>
    <w:rsid w:val="007F15FD"/>
    <w:rsid w:val="00801F05"/>
    <w:rsid w:val="00864C57"/>
    <w:rsid w:val="008E6DBD"/>
    <w:rsid w:val="009C5F55"/>
    <w:rsid w:val="009E1872"/>
    <w:rsid w:val="00A05C03"/>
    <w:rsid w:val="00A80AC0"/>
    <w:rsid w:val="00A97358"/>
    <w:rsid w:val="00AB274F"/>
    <w:rsid w:val="00AE1491"/>
    <w:rsid w:val="00B6589C"/>
    <w:rsid w:val="00B74FE7"/>
    <w:rsid w:val="00B81E9D"/>
    <w:rsid w:val="00CB1E90"/>
    <w:rsid w:val="00CB4F66"/>
    <w:rsid w:val="00CC1003"/>
    <w:rsid w:val="00D00F8A"/>
    <w:rsid w:val="00D04992"/>
    <w:rsid w:val="00D52A89"/>
    <w:rsid w:val="00D578F6"/>
    <w:rsid w:val="00D867F7"/>
    <w:rsid w:val="00DC259E"/>
    <w:rsid w:val="00E57D92"/>
    <w:rsid w:val="00E738B7"/>
    <w:rsid w:val="00E82826"/>
    <w:rsid w:val="00E934D0"/>
    <w:rsid w:val="00EA5E09"/>
    <w:rsid w:val="00FD2C8F"/>
    <w:rsid w:val="00FE7CD6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EC6A0"/>
  <w15:chartTrackingRefBased/>
  <w15:docId w15:val="{AC7BC606-8E70-409A-88E8-91F7AB8C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F6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7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1"/>
    <w:uiPriority w:val="99"/>
    <w:qFormat/>
    <w:rsid w:val="00D578F6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DefaultParagraphFont"/>
    <w:uiPriority w:val="10"/>
    <w:rsid w:val="00D578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ListParagraphChar">
    <w:name w:val="List Paragraph Char"/>
    <w:link w:val="ListParagraph"/>
    <w:uiPriority w:val="34"/>
    <w:locked/>
    <w:rsid w:val="00D578F6"/>
    <w:rPr>
      <w:rFonts w:ascii="Calibri" w:eastAsia="Calibri" w:hAnsi="Calibri" w:cs="Angsana New"/>
    </w:rPr>
  </w:style>
  <w:style w:type="paragraph" w:styleId="ListParagraph">
    <w:name w:val="List Paragraph"/>
    <w:basedOn w:val="Normal"/>
    <w:link w:val="ListParagraphChar"/>
    <w:uiPriority w:val="34"/>
    <w:qFormat/>
    <w:rsid w:val="00D578F6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TitleChar1">
    <w:name w:val="Title Char1"/>
    <w:link w:val="Title"/>
    <w:uiPriority w:val="99"/>
    <w:locked/>
    <w:rsid w:val="00D578F6"/>
    <w:rPr>
      <w:rFonts w:ascii="EucrosiaUPC" w:eastAsia="Cordia New" w:hAnsi="EucrosiaUPC" w:cs="Angsana New"/>
      <w:sz w:val="40"/>
      <w:szCs w:val="40"/>
    </w:rPr>
  </w:style>
  <w:style w:type="character" w:customStyle="1" w:styleId="apple-converted-space">
    <w:name w:val="apple-converted-space"/>
    <w:basedOn w:val="DefaultParagraphFont"/>
    <w:rsid w:val="00D578F6"/>
  </w:style>
  <w:style w:type="table" w:styleId="TableGrid">
    <w:name w:val="Table Grid"/>
    <w:basedOn w:val="TableNormal"/>
    <w:uiPriority w:val="39"/>
    <w:rsid w:val="00D578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F55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55"/>
    <w:rPr>
      <w:rFonts w:ascii="Segoe UI" w:eastAsia="Cordia New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51406D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406D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51406D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406D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9DFA-2852-4DF2-95F6-8585F58FA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Phusadee Luengpichit</cp:lastModifiedBy>
  <cp:revision>27</cp:revision>
  <cp:lastPrinted>2018-05-15T08:26:00Z</cp:lastPrinted>
  <dcterms:created xsi:type="dcterms:W3CDTF">2018-05-15T04:40:00Z</dcterms:created>
  <dcterms:modified xsi:type="dcterms:W3CDTF">2018-05-15T09:05:00Z</dcterms:modified>
</cp:coreProperties>
</file>