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FE7BA7" w:rsidRDefault="00304E8A" w:rsidP="00FE7BA7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0" w:name="_GoBack"/>
      <w:bookmarkEnd w:id="0"/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http://www.thaigov.go.th</w:t>
      </w:r>
    </w:p>
    <w:p w:rsidR="00304E8A" w:rsidRPr="00FE7BA7" w:rsidRDefault="00304E8A" w:rsidP="00FE7BA7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  <w:t>วันนี้ (</w:t>
      </w:r>
      <w:r w:rsidR="004A5E7F" w:rsidRPr="00FE7BA7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5 </w:t>
      </w:r>
      <w:r w:rsidR="004A5E7F"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กุมภาพันธ์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2562)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เวลา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09.00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501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เป็นประธานการประชุมคณะรัฐมนตรี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ซึ่งสรุปสาระสำคัญดังนี้</w:t>
      </w: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F41A7" w:rsidRPr="00FE7BA7" w:rsidTr="00DC7A65">
        <w:tc>
          <w:tcPr>
            <w:tcW w:w="9820" w:type="dxa"/>
          </w:tcPr>
          <w:p w:rsidR="008F41A7" w:rsidRPr="00FE7BA7" w:rsidRDefault="008F41A7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1.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ร่างพระราชบัญญัติแรงงานสัมพันธ์ พ.ศ. …. </w:t>
      </w:r>
    </w:p>
    <w:p w:rsidR="008F41A7" w:rsidRPr="00FE7BA7" w:rsidRDefault="008F41A7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ร่างพระราชบัญญัติอาหาร (ฉบับที่ ..) พ.ศ. …. </w:t>
      </w:r>
    </w:p>
    <w:p w:rsidR="008F41A7" w:rsidRPr="00FE7BA7" w:rsidRDefault="008F41A7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ร่างพระราชกฤษฎีกาจัดตั้งสถาบันบริหารจัดการธนาคารที่ดิน (องค์การมหาชน)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(ฉบับที่ ..) พ.ศ. .... 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4.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ร่างพระราชกฤษฎีกากำหนดหน่วยงานของรัฐตามพระราชบัญญัติความรับผิดทาง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ละเมิดของเจ้าหน้าที่ พ.ศ. 2539 (ฉบับที่ ..) พ.ศ. .... (สำนักงานคณะกรรมการ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สิทธิมนุษยชนแห่งชาติ) </w:t>
      </w:r>
    </w:p>
    <w:p w:rsidR="008F41A7" w:rsidRPr="00FE7BA7" w:rsidRDefault="008F41A7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5.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ร่างกฎกระทรวงแบ่งส่วนราชการกรมบัญชีกลาง กระทรวงการคลัง พ.ศ. .... </w:t>
      </w:r>
    </w:p>
    <w:p w:rsidR="008F41A7" w:rsidRPr="00FE7BA7" w:rsidRDefault="008F41A7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6.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ร่างกฎกระทรวงแบ่งส่วนราชการกรมศุลกากร กระทรวงการคลัง พ.ศ. .... 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7.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ร่างระเบียบสำนักนายกรัฐมนตรีว่าด้วยที่ปรึกษาผู้ตรวจราชการภาคประชาชน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พ.ศ. .... 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F41A7" w:rsidRPr="00FE7BA7" w:rsidTr="00DC7A65">
        <w:tc>
          <w:tcPr>
            <w:tcW w:w="9820" w:type="dxa"/>
          </w:tcPr>
          <w:p w:rsidR="008F41A7" w:rsidRPr="00FE7BA7" w:rsidRDefault="008F41A7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8F41A7" w:rsidRPr="00FE7BA7" w:rsidRDefault="008F41A7" w:rsidP="00FE7B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:rsidR="008F41A7" w:rsidRPr="00FE7BA7" w:rsidRDefault="008F41A7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8.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ขอเสนอให้ปลากัดไทยเป็นสัตว์น้ำประจำชาติ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9.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การปรับโครงสร้างอัตราเงินเดือนและปรับเพิ่มเงินเดือนของพนักงานธนาคาร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ออมสิน พนักงานธนาคารเพื่อการเกษตรและสหกรณ์การเกษตร และพนักงาน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ธนาคารอาคารสงเคราะห์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10.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เรื่อง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โครงการปรับปรุงกิจการประปาภายหลังการรับโอน การประปาส่วนภูมิภาค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สาขากันตัง (ควนกุน)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 xml:space="preserve">11.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 xml:space="preserve">เรื่อง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 xml:space="preserve">โครงการติดตั้งระบบมิเตอร์อัจฉริยะ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(Advanced Metering Infrastructure :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  <w:t xml:space="preserve">AMI)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สำหรับผู้ใช้ไฟฟ้ารายใหญ่ 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12.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โครงการขยายเขตติดตั้งระบบไฟฟ้าให้เกาะต่าง ๆ (เกาะปันหยี จังหวัดพังงา)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เกาะปันหยี จังหวัดพังงา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13.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การดำเนินโครงการตามภารกิจของสถาบันบริหารจัดการธนาคารที่ดิน 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(องค์การมหาชน)</w:t>
      </w:r>
    </w:p>
    <w:p w:rsidR="008F41A7" w:rsidRPr="00FE7BA7" w:rsidRDefault="008F41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14.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แนวทางปฏิบัติในการเลือกตั้งสมาชิกสภาผู้แทนราษฎรเป็นการเลือกตั้งทั่วไป </w:t>
      </w:r>
    </w:p>
    <w:p w:rsidR="008F41A7" w:rsidRPr="00FE7BA7" w:rsidRDefault="008F41A7" w:rsidP="00FE7BA7">
      <w:pPr>
        <w:tabs>
          <w:tab w:val="left" w:pos="720"/>
          <w:tab w:val="left" w:pos="1418"/>
          <w:tab w:val="left" w:pos="2127"/>
          <w:tab w:val="left" w:pos="2835"/>
          <w:tab w:val="left" w:pos="4590"/>
          <w:tab w:val="left" w:pos="6480"/>
        </w:tabs>
        <w:spacing w:line="340" w:lineRule="exact"/>
        <w:ind w:left="72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>15.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เรื่อง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  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แนวทางและมาตรการแก้ไขปัญหาฝุ่นละอองขนาดเล็ก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)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ในกรุงเทพมหานคร/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ปริมณฑลและในพื้นที่จังหวัดต่าง ๆ</w:t>
      </w:r>
    </w:p>
    <w:p w:rsidR="008F41A7" w:rsidRPr="00FE7BA7" w:rsidRDefault="008F41A7" w:rsidP="00FE7BA7">
      <w:pPr>
        <w:tabs>
          <w:tab w:val="left" w:pos="720"/>
          <w:tab w:val="left" w:pos="1418"/>
          <w:tab w:val="left" w:pos="2127"/>
          <w:tab w:val="left" w:pos="2835"/>
          <w:tab w:val="left" w:pos="4590"/>
          <w:tab w:val="left" w:pos="6480"/>
        </w:tabs>
        <w:spacing w:line="340" w:lineRule="exact"/>
        <w:ind w:left="72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16.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มาตรการป้องกันการทุจริตในการเรียกรับทรัพย์สินหรือประโยชน์ตอบแทนเพื่อ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โอกาสในการเข้าเรียนในสถานศึกษา สังกัดสำนักงานคณะกรรมการการศึกษาขั้น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พื้นฐาน</w:t>
      </w:r>
    </w:p>
    <w:p w:rsidR="008F41A7" w:rsidRPr="00FE7BA7" w:rsidRDefault="008F41A7" w:rsidP="00FE7B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8F41A7" w:rsidRPr="00FE7BA7" w:rsidRDefault="008F41A7" w:rsidP="00FE7B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8F41A7" w:rsidRPr="00FE7BA7" w:rsidRDefault="008F41A7" w:rsidP="00FE7B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F41A7" w:rsidRPr="00FE7BA7" w:rsidTr="00DC7A65">
        <w:tc>
          <w:tcPr>
            <w:tcW w:w="9820" w:type="dxa"/>
          </w:tcPr>
          <w:p w:rsidR="008F41A7" w:rsidRPr="00FE7BA7" w:rsidRDefault="008F41A7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ต่างประเทศ</w:t>
            </w:r>
          </w:p>
        </w:tc>
      </w:tr>
    </w:tbl>
    <w:p w:rsidR="008F41A7" w:rsidRPr="00FE7BA7" w:rsidRDefault="008F41A7" w:rsidP="00FE7BA7">
      <w:pPr>
        <w:pStyle w:val="xgmail-msonospacing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  <w:t>17.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>เรื่อง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>ขอความเห็นชอบข้อกำหนดคณะทำงานร่วมระหว่างรัฐบาลไทยและ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 xml:space="preserve">คณะกรรมาธิการยุโรปในการต่อต้านการทำประมงผิดกฎหมาย ขาดการรายงาน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>และไร้การควบคุม และแต่งตั้งคณะทำงานฝ่ายของคณะทำงานร่วมฯ</w:t>
      </w:r>
    </w:p>
    <w:p w:rsidR="008F41A7" w:rsidRPr="00FE7BA7" w:rsidRDefault="008F41A7" w:rsidP="00FE7BA7">
      <w:pPr>
        <w:pStyle w:val="xgmail-msonospacing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  <w:t>18.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proofErr w:type="gramStart"/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เรื่อง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</w:r>
      <w:proofErr w:type="gramEnd"/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แผนการหารือระหว่างกระทรวงการต่างประเทศแห่งราชอาณาจักรไทยกับ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>กระทรวงการต่างประเทศแห่งสหพันธรัฐรัสเซีย ฉบับที่ 4 ( พ.ศ. 2562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–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2564)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F41A7" w:rsidRPr="00FE7BA7" w:rsidTr="00DC7A65">
        <w:tc>
          <w:tcPr>
            <w:tcW w:w="9820" w:type="dxa"/>
          </w:tcPr>
          <w:p w:rsidR="008F41A7" w:rsidRPr="00FE7BA7" w:rsidRDefault="008F41A7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8F41A7" w:rsidRPr="00FE7BA7" w:rsidRDefault="008F41A7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19.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การแต่งตั้งข้าราชการพลเรือนสามัญให้ดำรงตำแหน่งประเภทวิชาการระดับ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ทรงคุณวุฒิ (กระทรวงการคลัง)</w:t>
      </w:r>
    </w:p>
    <w:p w:rsidR="008F41A7" w:rsidRPr="00FE7BA7" w:rsidRDefault="008F41A7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20.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proofErr w:type="gram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การแต่งตั้งข้าราชการการเมือง </w:t>
      </w:r>
      <w:r w:rsidR="00425C1C"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25C1C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proofErr w:type="gramEnd"/>
      <w:r w:rsidR="00425C1C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กระทรวงพาณิชย์)</w:t>
      </w:r>
    </w:p>
    <w:p w:rsidR="008F41A7" w:rsidRPr="00FE7BA7" w:rsidRDefault="008F41A7" w:rsidP="00FE7BA7">
      <w:pPr>
        <w:pStyle w:val="1"/>
        <w:spacing w:line="340" w:lineRule="exact"/>
        <w:ind w:right="45"/>
        <w:jc w:val="left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  <w:t>21.</w:t>
      </w:r>
      <w:r w:rsidRPr="00FE7BA7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ab/>
        <w:t>คำสั่งสำนักนายกรัฐมนตรี</w:t>
      </w:r>
      <w:r w:rsidRPr="00FE7BA7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ที่ 32/2562 </w:t>
      </w:r>
      <w:proofErr w:type="gramStart"/>
      <w:r w:rsidRPr="00FE7BA7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เรื่อง  แต่งตั้งผู้รักษาราชการแทนรัฐมนตรี</w:t>
      </w:r>
      <w:proofErr w:type="gramEnd"/>
      <w:r w:rsidRPr="00FE7BA7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:rsidR="008F41A7" w:rsidRPr="00FE7BA7" w:rsidRDefault="008F41A7" w:rsidP="00FE7BA7">
      <w:pPr>
        <w:spacing w:line="340" w:lineRule="exact"/>
        <w:ind w:right="-113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22.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คำสั่งสำนักนายกรัฐมนตรี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 33/2562 </w:t>
      </w:r>
      <w:proofErr w:type="gram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เรื่อง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ปรับปรุงคำสั่งมอบหมายและมอบอำนาจให้รอง</w:t>
      </w:r>
      <w:proofErr w:type="gram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นายกรัฐมนตรีและรัฐมนตรีประจำสำนักนายกรัฐมนตรีปฏิบัติราชการแทนนายกรัฐมนตรี</w:t>
      </w:r>
    </w:p>
    <w:p w:rsidR="008F41A7" w:rsidRPr="00FE7BA7" w:rsidRDefault="008F41A7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4A5E7F"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="004A5E7F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กุมภาพันธ์ 2562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304E8A" w:rsidRPr="00FE7BA7" w:rsidRDefault="00304E8A" w:rsidP="00FE7BA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ด้วยการสแกน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QR Code</w:t>
      </w:r>
    </w:p>
    <w:p w:rsidR="00304E8A" w:rsidRPr="00FE7BA7" w:rsidRDefault="003D668D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90805</wp:posOffset>
            </wp:positionV>
            <wp:extent cx="1005840" cy="1003300"/>
            <wp:effectExtent l="19050" t="0" r="3810" b="0"/>
            <wp:wrapThrough wrapText="bothSides">
              <wp:wrapPolygon edited="0">
                <wp:start x="-409" y="0"/>
                <wp:lineTo x="-409" y="21327"/>
                <wp:lineTo x="21682" y="21327"/>
                <wp:lineTo x="21682" y="0"/>
                <wp:lineTo x="-409" y="0"/>
              </wp:wrapPolygon>
            </wp:wrapThrough>
            <wp:docPr id="1" name="รูปภาพ 0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304E8A" w:rsidRPr="00FE7BA7" w:rsidRDefault="00304E8A" w:rsidP="00FE7BA7">
      <w:pPr>
        <w:spacing w:line="340" w:lineRule="exac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8693F" w:rsidRPr="00FE7BA7" w:rsidRDefault="0088693F" w:rsidP="00FE7B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04E8A" w:rsidRPr="00FE7BA7" w:rsidRDefault="00304E8A" w:rsidP="00FE7B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04E8A" w:rsidRPr="00FE7BA7" w:rsidRDefault="00304E8A" w:rsidP="00FE7B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04E8A" w:rsidRPr="00FE7BA7" w:rsidRDefault="00304E8A" w:rsidP="00FE7BA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E7BA7" w:rsidTr="000829B7">
        <w:tc>
          <w:tcPr>
            <w:tcW w:w="9820" w:type="dxa"/>
          </w:tcPr>
          <w:p w:rsidR="0088693F" w:rsidRPr="00FE7BA7" w:rsidRDefault="0088693F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0C0DA2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เรื่อง ร่างพระราชบัญญัติแรงงานสัมพันธ์ พ.ศ. ….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1. อนุมัติหลักการร่างพระราชบัญญัติแรงงานสัมพันธ์ พ.ศ. …. ตามที่กระทรวงแรงงานเสนอ และ 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ตามที่กระทรวงแรงงานเสนอ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สาระสำคัญของร่างพระราชบัญญัติ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1. ยกเลิกพระราชบัญญัติแรงงานสัมพันธ์ พ.ศ. 2518 และที่แก้ไขเพิ่มเติม 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 กำหนดบทนิยามคำว่า “นายจ้าง” “ลูกจ้าง” “สภาพการจ้าง” “ข้อตกลงเกี่ยวกับสภาพการจ้าง” “ปิดงาน” “นัดหยุดงาน” “สมาคมนายจ้าง” “สหภาพแรงงาน” “สหพันธ์นายจ้าง” “สหพันธ์แรงงาน” เป็นต้น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3. หมวด 1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ข้อตกลงเกี่ยวกับสภาพการจ้าง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กำหนดให้สถานประกอบกิจการที่มีลูกจ้างตั้งแต่ 20 คนขึ้นไป ต้องจัดให้มีข้อตกลงเกี่ยวกับสภาพการจ้าง โดยให้ทำเป็นหนังสือกำหนดให้ข้อตกลงเกี่ยวกับสภาพการจ้างประกอบด้วยเงื่อนไขการจ้างหรือการทำงาน ค่าจ้าง การเกษียณอายุหรือครบสัญญาจ้าง เป็นต้น ให้นายจ้างนำข้อตกลงเกี่ยวกับสภาพการจ้างมาจดทะเบียนต่ออธิบดีหรือผู้ซึ่งอธิบดีมอบหมายภายใน 15 วัน นับแต่วันที่ได้ตกลงกัน 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4. หมวด 2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วิธีระงับข้อพิพาทแรงงาน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กำหนดให้เมื่อมีข้อพิพาทแรงงานเกิดขึ้น ฝ่ายแจ้งข้อเรียกร้องต้องแจ้งเป็นหนังสือให้พนักงานประนอมข้อพิพาทแรงงานทราบภายใน 48 ชั่วโมง นับแต่พ้นกำหนดเวลาหรือนับแต่เวลาที่ตกลงกันไม่ได้ กรณีข้อพิพาทแรงงานที่ตกลงกันไม่ได้ ทั้งสองฝ่ายอาจตกลงกันให้พนักงานประนอมข้อพิพาทแรงงานดำเนินการไกล่เกลี่ยต่อไป หรือนำข้อพิพาทนั้นไปเจรจาตกลงกันเอง หรือตั้งผู้ชี้ขาดข้อพิพาทแรงงาน หรือปิดงานหรือนัดหยุดงานโดยไม่ขัดต่อกฎหมายก็ได้ นอกจากนี้ได้กำหนดให้กิจการบางประเภทเมื่อมีข้อพิพาทแรงงานที่ตกลงกันไม่ได้ ต้องส่งข้อพิพาทแรงงานให้คณะกรรมการแรงงานสัมพันธ์ชี้ขาด อาทิ กิจการไฟฟ้า กิจการประปา กิจการอื่นตามที่กำหนดในกฎกระทรวง รวมทั้งกิจการที่รัฐมนตรีว่าการกระทรวงแรงงานเห็นว่าข้อพิพาทแรงงานที่ตกลงกันไม่ได้นั้นอาจมีผลกระทบต่อเศรษฐกิจที่ส่งผลต่อความมั่นคงของประเทศ หรือความสงบเรียบร้อยของประชาชน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5. หมวด 3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การปิดงานและการนัดหยุดงาน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กำหนดให้นายจ้างอาจปิดงาน หรือลูกจ้างอาจนัดหยุดงานได้  แต่จะต้องเป็นไปตามหลักเกณฑ์และวิธีการที่กฎหมายกำหนดไว้ 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6. หมวด 4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คณะกรรมการแรงงานสัมพันธ์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กำหนดองค์ประกอบ วิธีการได้มา วาระการดำรงตำแหน่ง และการพ้นจากตำแหน่งของคณะกรรมการแรงงานสัมพันธ์ โดยให้คณะกรรมการแรงงานสัมพันธ์มีอำนาจหน้าที่เกี่ยวกับการวินิจฉัยข้อพิพาทแรงงาน การชี้ขาดข้อพิพาทแรงงาน เสนอความเห็นเกี่ยวกับการเรียกร้อง การเจรจา การระงับข้อพิพาทแรงงาน การนัดหยุดงานและการปิดงานตามที่รัฐมนตรีมอบหมาย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7. หมวด 5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คณะกรรมการส่งเสริมการแรงงานสัมพันธ์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ให้มีคณะกรรมการส่งเสริมการแรงงานสัมพันธ์เพิ่มเติมขึ้นมาเพื่อทำหน้าที่เสนอนโยบายและยุทธศาสตร์ในการส่งเสริม ป้องกันและแก้ไขปัญหาด้านแรงงานสัมพันธ์ต่อรัฐมนตรี และเสนอความเห็นในการปรับปรุงกฎหมายแรงงานสัมพันธ์ต่อคณะรัฐมนตรี รวมทั้งออกกฎกระทรวง ระเบียบ และประกาศ ต่อรัฐมนตรี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8. หมวด 6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คณะกรรมการลูกจ้าง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กำหนดให้มีคณะกรรมการลูกจ้างเพื่อทำหน้าที่ประชุมหารือกับนายจ้างเพื่อจัดสวัสดิการแก่ลูกจ้าง กำหนดข้อบังคับในการทำงานพิจารณาคำร้องทุกข์ของลูกจ้าง ตลอดจนหาทางปรองดองและระงับข้อขัดแย้งในสถานประกอบกิจการ 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9. หมวด 7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สมาคมนายจ้าง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หมวด 8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สหภาพแรงงาน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และหมวด 9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สหพันธ์นายจ้างและสหพันธ์แรงงาน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กำหนดหลักเกณฑ์ วิธีการในการจัดตั้ง การเข้าเป็นสมาชิก และการดำเนินกิจการของสมาคมนายจ้าง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สหภาพแรงงาน สหพันธ์นายจ้าง สหพันธ์แรงงาน สภาองค์การนายจ้างและสภาองค์การลูกจ้าง โดยสมาคมนายจ้าง สหภาพแรงงาน สหพันธ์นายจ้าง สหพันธ์แรงงานมีวัตถุประสงค์ในการจัดตั้งเพื่อแสวงหาและคุ้มครองผลประโยชน์เกี่ยวกับสภาพการจ้างให้แก่สมาชิกและส่งเสริมความสัมพันธ์อันดีระหว่างนายจ้างและลูกจ้าง 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10. หมวด 10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การกระทำอันไม่เป็นธรรม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กรณีที่ถือว่าเป็นการกระทำอันไม่เป็นธรรม ห้ามนายจ้างกระทำต่อลูกจ้าง เช่น การเลิกจ้างหรือกระทำการใด ๆ อันอาจเป็นผลให้ลูกจ้างไม่สามารถทนทำงานอยู่ต่อไปได้เพราะเหตุที่ลูกจ้างกำลังร่วมกันจัดตั้งสหภาพแรงงาน กำลังจะเข้าเป็นสมาชิกหรือเป็นกรรมการของสหภาพแรงงาน เป็นต้น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11. หมวด 11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บทกำหนดโทษ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กำหนดโทษทางอาญาต่อผู้ที่กระทำฝ่าฝืนบทบัญญัติแห่งพระราชบัญญัตินี้ไม่ว่าจะเป็นนายจ้าง ลูกจ้าง ผู้แทนนายจ้าง ผู้แทนลูกจ้าง ที่ปรึกษานายจ้าง ที่ปรึกษาลูกจ้าง ผู้ชี้ขาดข้อพิพาทแรงงาน สมาคมนายจ้างสหภาพแรงงาน หรือผู้ชำระบัญชีก็ตาม และให้อธิบดีกรมสวัสดิการและคุ้มครองแรงงานมีอำนาจเปรียบเทียบปรับได้สำหรับความผิดที่มีโทษปรับสถานเดียว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ร่างพระราชบัญญัติอาหาร (ฉบับที่ ..) พ.ศ. ….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คณะรัฐมนตรีมีมติอนุมัติและรับทราบ ดังนี้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1.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อนุมัติหลักการร่างพระราชบัญญัติอาหาร (ฉบับที่</w:t>
      </w:r>
      <w:proofErr w:type="gram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</w:t>
      </w:r>
      <w:proofErr w:type="gram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พ.ศ. …. ตามที่กระทรวงสาธารณสุขเสนอ และให้ส่งสำนักงานคณะกรรมการกฤษฎีกาตรวจพิจารณา โดยให้รับความเห็นและข้อสังเกตของกระทรวงพาณิชย์และกระทรวงวิทยาศาสตร์และเทคโนโลยี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ตามที่กระทรวงสาธารณสุขเสนอ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สาระสำคัญของร่างพระราชบัญญัติ 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ร่างพระราชบัญญัติอาหาร (ฉบับที่ ..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พ.ศ. .... มีสาระสำคัญสรุปได้ดังนี้ </w:t>
      </w:r>
    </w:p>
    <w:tbl>
      <w:tblPr>
        <w:tblW w:w="9693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3"/>
        <w:gridCol w:w="6230"/>
      </w:tblGrid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สาระสำคัญ</w:t>
            </w:r>
          </w:p>
        </w:tc>
      </w:tr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วันบังคับใช้ 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ให้พระราชบัญญัตินี้มีผลใช้บังคับเมื่อพ้นกำหนดหนึ่งร้อยแปดสิบวันนับแต่วันประกาศในราชกิจจา</w:t>
            </w:r>
            <w:proofErr w:type="spellStart"/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นุเ</w:t>
            </w:r>
            <w:proofErr w:type="spellEnd"/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บกษาเป็นต้นไป  </w:t>
            </w:r>
          </w:p>
        </w:tc>
      </w:tr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บทนิยาม 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เพิ่มนิยามเกี่ยวกับกระบวนการพิจารณาอนุญาต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ได้แก่ คำว่า “กระบวนการพิจารณาอนุญาต” “ผู้เชี่ยวชาญ” “องค์กรผู้เชี่ยวชาญ” “หน่วยงานของรัฐ” “องค์กรเอกชน” เพื่อให้เกิดความชัดเจนในการปฏิบัติ </w:t>
            </w:r>
          </w:p>
        </w:tc>
      </w:tr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3.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เพิ่มหมวด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/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กระบวนการพิจารณาอนุญาต 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กำหนดให้สำนักงานคณะกรรมการอาหารและยามีอำนาจขึ้นบัญชีผู้เชี่ยวชาญ องค์กรผู้เชี่ยวชาญ หน่วยงานของรัฐ หรือองค์กรเอกชนทั้งในและต่างประเทศ ซึ่งทำหน้าที่ในการประเมินเอกสารทางวิชาการ การตรวจวิเคราะห์ การตรวจสถานประกอบการ หรือการตรวจสอบผลิตภัณฑ์อาหาร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กำหนดให้รัฐมนตรีว่าการกระทรวงสาธารณสุข โดยคำแนะนำของคณะกรรมการอาหารมีอำนาจประกาศกำหนดหลักเกณฑ์ วิธีการ และเงื่อนไขเกี่ยวกับการได้มาซึ่งผู้เชี่ยวชาญ องค์กรผู้เชี่ยวชาญ หน่วยงานของรัฐ หรือองค์กรเอกชนทั้งในและต่างประเทศ อัตราค่าขึ้นบัญชีสูงสุดและค่าขึ้นบัญชีที่จะจัดเก็บจากผู้เชี่ยวชาญ องค์กรผู้เชี่ยวชาญ หน่วยงานของรัฐ หรือองค์กรเอกชนทั้งในประเทศและต่างประเทศ รวมทั้งอัตราค่าใช้จ่ายสูงสุดและค่าใช้จ่ายที่จะจัดเก็บจากผู้ยื่นคำขอในกระบวนการ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พิจารณาอนุญาตผลิตภัณฑ์อาหาร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กำหนดให้ค่าขึ้นบัญชีและค่าใช้จ่ายที่จัดเก็บตามพระราชบัญญัตินี้ ให้เป็นเงินของสำนักงานคณะกรรมการอาหารและยาหรือหน่วยงานที่ได้รับมอบหมาย โดยไม่ต้องนำส่งคลังเป็นรายได้แผ่นดิน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และให้ใช้จ่ายเพื่อวัตถุประสงค์ตามที่กำหนด </w:t>
            </w:r>
          </w:p>
        </w:tc>
      </w:tr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4.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การผลิตเพื่อการส่งออก 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กำหนดให้ผู้รับอนุญาตผลิตเพื่อการส่งออก ต้องรายงานข้อมูลเกี่ยวกับอาหารนั้นให้ผู้อนุญาตทราบ รวมทั้งจัดเก็บเอกสารหรือหลักฐานเกี่ยวกับข้อกำหนดของประเทศผู้ซื้อหรือผู้สั่งซื้อ เพื่อให้เจ้าหน้าที่ตรวจสอบ </w:t>
            </w:r>
          </w:p>
        </w:tc>
      </w:tr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5.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กำหนดลักษณะของอาหารไม่บริสุทธิ์ และแก้ไขบทกำหนดโทษเกี่ยวกับอาหารที่ห้ามผลิต นำเข้าหรือจำหน่ายให้มีอัตราโทษที่เหมาะสมกับปัจจุบัน 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กำหนด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ลักษณะของอาหารไม่บริสุทธิ์เพิ่มเติม โดยกำหนดให้อาหารที่มียา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หรือสิ่งที่น่าจะเป็นอันตรายแก่สุขภาพเจือปนอยู่ด้วย เป็นอาหารไม่บริสุทธิ์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แก้ไขบทกำหนดโทษเกี่ยวกับการผลิต นำเข้าหรือจำหน่ายอาหารไม่บริสุทธิ์ อาหารปลอม และอาหารผิดมาตรฐาน เพื่อให้สอดคล้องกับสถานการณ์ปัจจุบัน </w:t>
            </w:r>
          </w:p>
        </w:tc>
      </w:tr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6.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การควบคุมและกำกับดูแลการโฆษณาอาหาร 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ให้ผู้อนุญาต (เลขาธิการคณะกรรมการอาหารและยา หรือผู้ซึ่งเลขาธิการฯ มอบหมาย) มีอำนาจออกคำสั่งให้ผู้ทำการโฆษณา ผู้ผลิต ผู้นำเข้า หรือผู้จำหน่ายอาหารดำเนินการแล้วแต่กรณี กรณีผู้อนุญาตเห็นว่าการโฆษณาอาหารเป็นการโฆษณาที่ใช้ข้อความที่ไม่เป็นธรรมต่อผู้บริโภคหรือเป็นข้อความที่อาจก่อให้เกิดผลเสียต่อสังคมส่วนรวม เช่น ข้อความที่เป็นความเท็จหรือเกินความจริง ข้อความที่แสดงสรรพคุณอันทำให้เข้าใจว่าสามารถบำบัด บรรเทา รักษา หรือป้องกันโรคหรืออาการของโรค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การขออนุญาต การออกใบอนุญาต และอายุใบอนุญาตโฆษณาอาหาร ให้เป็นไปตามหลักเกณฑ์ วิธีการ และเงื่อนไขที่รัฐมนตรีประกาศกำหนด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ผู้ได้รับอนุญาตให้โฆษณาอาหาร ต้องโฆษณาตามรายละเอียดและเงื่อนไขที่ได้รับอนุญาตเท่านั้น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ให้ผู้อนุญาตมีอำนาจออกคำสั่งให้ผู้ทำการโฆษณา ผู้ผลิต ผู้นำเข้า หรือผู้จำหน่ายอาหารดำเนินการแก้ไขการดำเนินการกับโฆษณาอาหารที่ไม่ปฏิบัติตามกฎหมาย เช่น ให้แก้ไขข้อความหรือวิธีการในการโฆษณา ให้โฆษณาเพื่อแก้ไขความเข้าใจผิดของประชาชน สั่งงดการผลิต การนำเข้า หรือการจำหน่ายอาหาร ที่คณะกรรมการเห็นว่าไม่มีคุณประโยชน์ คุณภาพ หรือสรรพคุณตามที่โฆษณา </w:t>
            </w:r>
          </w:p>
        </w:tc>
      </w:tr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7.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การดำเนินการกับของกลางที่ไม่ถูกต้องตามกฎหมาย 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ผู้อนุญาตมีอำนาจสั่งทำลายหรือปฏิบัติการอย่างหนึ่งอย่างใดกับของกลางที่ไม่ถูกต้องตามกฎหมายตามที่เห็นสมควร โดยปฏิบัติตามหลักเกณฑ์ วิธีการและเงื่อนไขที่คณะกรรมการอาหารกำหนด </w:t>
            </w:r>
          </w:p>
        </w:tc>
      </w:tr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8.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อำนาจเปรียบเทียบปรับ 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ให้เลขาธิการคณะกรรมการอาหารและยาหรือผู้ที่ได้รับมอบหมาย มีอำนาจเปรียบเทียบปรับผู้กระทำความผิดกรณีที่มีโทษปรับสถานเดียว หรือมีโทษจำคุกไม่เกินหกเดือน </w:t>
            </w:r>
          </w:p>
        </w:tc>
      </w:tr>
      <w:tr w:rsidR="000C0DA2" w:rsidRPr="00FE7BA7" w:rsidTr="000829B7">
        <w:trPr>
          <w:trHeight w:val="241"/>
        </w:trPr>
        <w:tc>
          <w:tcPr>
            <w:tcW w:w="3463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. บทเฉพาะกาล </w:t>
            </w:r>
          </w:p>
        </w:tc>
        <w:tc>
          <w:tcPr>
            <w:tcW w:w="623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ใบอนุญาตโฆษณาอาหารที่ออกตามพระราชบัญญัติอาหาร พ.ศ.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2522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และยังมีผลใช้บังคับอยู่ก่อนวันที่พระราชบัญญัตินี้ใช้บังคับ ให้คงใช้ได้ต่อไป จนกว่าใบอนุญาตโฆษณานั้นจะสิ้นอายุ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คำขออนุญาต คำขอประเมินเอกสารวิชาการ หรือคำขอใด ที่ได้ยื่นไว้ตามพระราชบัญญัติอาหาร พ.ศ.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2522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และยังอยู่ในระหว่างการพิจารณาเป็นคำขอตามพระราชบัญญัตินี้ ยกเว้นในกรณีที่คำขอใดมีข้อแตกต่างไปจากคำขอตามพระราชบัญญัตินี้ ให้ดำเนินการให้เป็นไปตามด้วย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ให้ดำเนินการออกกฎกระทรวง ประกาศ หรือระเบียบให้แล้วเสร็จภายในสองปีนับแต่วันที่พระราชบัญญัตินี้ใช้บังคับ หากไม่สามารถดำเนินการได้ ให้รัฐมนตรีรายงานเหตุผลที่ไม่อาจดำเนินการได้ต่อคณะรัฐมนตรี </w:t>
            </w:r>
          </w:p>
        </w:tc>
      </w:tr>
    </w:tbl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ร่างพระราชกฤษฎีกาจัดตั้งสถาบันบริหารจัดการธนาคารที่ดิน (องค์การมหาชน) (ฉบับที่ ..) พ.ศ. .... 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คณะรัฐมนตรีมีมติอนุมัติหลักการร่างพระราชกฤษฎีกาจัดตั้งสถาบันบริหารจัดการธนาคารที่ดิน (องค์การมหาชน) (ฉบับที่ ..) พ.ศ. .... ตามที่สถาบันบริหารจัดการธนาคารที่ดิน (องค์การมหาชน) (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บจ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ธ.) เสนอ และให้ส่งสำนักงานคณะกรรมการกฤษฎีกาตรวจพิจารณา โดยให้แก้ไขตามมติที่ประชุมซึ่งรองนายกรัฐมนตรี (นายวิษณุ เครืองาม) เป็นประธาน เมื่อวันที่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24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มกราคม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2562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แล้วดำเนินการต่อไปได้ และให้สถาบันบริหารจัดการธนาคารที่ดิน (องค์การมหาชน) รับความเห็นของกระทรวงเกษตรและสหกรณ์ สำนักงานสภาพัฒนาการเศรษฐกิจและสังคมแห่งชาติ และคณะกรรมการพัฒนาและส่งเสริมองค์การมหาชนไปพิจารณาดำเนินการต่อไปด้วย </w:t>
      </w:r>
    </w:p>
    <w:p w:rsidR="00FE7BA7" w:rsidRPr="00FE7BA7" w:rsidRDefault="00FE7BA7" w:rsidP="00FE7BA7">
      <w:pPr>
        <w:shd w:val="clear" w:color="auto" w:fill="FFFFFF"/>
        <w:spacing w:line="340" w:lineRule="exact"/>
        <w:jc w:val="both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</w:rPr>
        <w:t>  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ทั้งนี้ ในการจัดตั้งสถาบันบริหารจัดการธนาคารที่ดิน (องค์การมหาชน) นั้น พระราชกฤษฎีกาจัดตั้งสถาบันบริหารจัดการธนาคารที่ดิน (องค์การมหาชน) พ.ศ. 2554 ได้กำหนดให้ยุบเลิกเมื่อพ้นกำหนด 5 ปี นับแต่วันที่พระราชกฤษฎีกามีผลใช้บังคับ ต่อมาได้มีพระราชกฤษฎีกาจัดตั้งสถาบันบริหารจัดการธนาคารที่ดิน (องค์การมหาชน) ฉบับที่ 2 ให้ขยายระยะการดำเนินการของสถาบันบริหารจัดการธนาคารที่ดิน (องค์การมหาชน) ออกไปอีก รวมระยะเวลาทั้งสิ้น 8 ปี (ครบระยะเวลายุบเลิกในวันที่ 7 มิถุนายน 2562) การขอขยายระยะเวลาการดำเนินการในครั้งนี้จึงเป็นครั้งที่ 2 โดยสถาบันบริหารจัดการธนาคารที่ดิน (องค์การมหาชน) ขอขยายระยะเวลาดำเนินการออกไปอีก 3 ปี นับแต่วันที่ 8 มิถุนายน 2562 (ครบกำหนดในวันที่ 7 มิถุนายน 2565) รวมระยะเวลาการดำเนินงานทั้งสิ้น 11 ปี นอกจากนี้ ได้ขอแก้ไขการกำหนดอายุขั้นสูงของประธานกรรมการ กรรมการผู้แทนองค์กรชุมชน และกรรมการผู้ทรงคุณวุฒิในคณะกรรมการบริหารจัดการธนาคารที่ดิน จากเดิม มีอายุไม่เกิน 65 ปีบริบูรณ์ เป็น ไม่เกิน 70 ปีบริบูรณ์ รวมทั้งกำหนดให้ประธานกรรมการ กรรมการผู้แทนองค์กรชุมชน และกรรมการผู้ทรงคุณวุฒิ ซึ่งดำรงตำแหน่งอยู่ก่อนวันที่พระราชกฤษฎีกานี้ใช้บังคับอยู่ในตำแหน่งจนกว่าจะครบวาระที่ได้รับแต่งตั้ง เนื่องจากสถาบันฯ มีความจำเป็นต้องดำเนินงานตามภารกิจที่อยู่ในโครงการตามที่ได้รับมอบหมาย เพื่อให้เกษตรกรและผู้ยากจนได้รับประโยชน์จากการดำเนินงานของสถาบันฯ อันจะเป็นประโยชน์ต่อการแก้ไขปัญหาความเหลื่อมล้ำในการถือครองที่ดินของประเทศต่อไป และเพื่อให้การดำเนินการตามวัตถุประสงค์ของสถาบันฯ เป็นไปอย่างต่อเนื่อง สามารถดำเนินการให้บรรลุวัตถุประสงค์และอำนาจหน้าที่ต่อไปได้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สาระสำคัญของร่างพระราชกฤษฎีกา 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แก้ไขการกำหนดอายุขั้นสูงของประธานกรรมการ กรรมการผู้แทนองค์กรชุมชน และกรรมการผู้ทรงคุณวุฒิ จากเดิม มีอายุไม่เกิน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65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ปีบริบูรณ์ เป็น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ไม่เกิน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70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ปีบริบูรณ์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แก้ไขระยะเวลาการยุบเลิก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บจ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ธ. จากเดิม เมื่อพ้นกำหนดระยะเวลา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นับแต่วันที่พระราชกฤษฎีกามีผลใช้บังคับ (ใช้บังคับวันที่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มิถุนายน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2559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ครบกำหนด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ปีวันที่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มิถุนายน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2562)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 “พ้นกำหนดระยะเวลา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นับแต่วันที่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มิถุนายน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2562”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กำหนดให้ประธานกรรมการ กรรมการผู้แทนองค์กรชุมชน และกรรมการผู้ทรงคุณวุฒิ ในคณะกรรมการ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บจ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ธ. ซึ่งดำรงตำแหน่งอยู่ก่อนวันที่พระราชกฤษฎีกานี้ใช้บังคับอยู่ในตำแหน่งจนกว่าจะครบวาระที่ได้รับแต่งตั้ง </w:t>
      </w:r>
    </w:p>
    <w:p w:rsidR="00B84799" w:rsidRPr="00FE7BA7" w:rsidRDefault="00B84799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4.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ร่างพระราชกฤษฎีกากำหนดหน่วยงานของรัฐตามพระราชบัญญัติความรับผิดทางละเมิดของเจ้าหน้าที่ พ.ศ. 2539 (ฉบับที่ ..) พ.ศ. .... (สำนักงานคณะกรรมการสิทธิมนุษยชนแห่งชาติ)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หน่วยงานของรัฐตามพระราชบัญญัติความรับผิดทางละเมิดของเจ้าหน้าที่ พ.ศ. 2539 (ฉบับที่ ..) พ.ศ. .... ตามที่สำนักงานคณะกรรมการสิทธิมนุษยชนแห่งชาติ (สม.) เสนอ และให้ส่งสำนักงานคณะกรรมการกฤษฎีกาตรวจพิจารณา โดยให้รวมพิจารณาร่างพระราชกฤษฎีกาในเรื่องนี้กับร่างพระราชกฤษฎีกาฯ ที่เป็นเรื่องทำนองเดียวกันซึ่งอยู่ระหว่างสำนักงานคณะกรรมการกฤษฎีกาตรวจพิจารณาให้เป็นฉบับเดียว แล้วดำเนินการต่อไปได้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สาระสำคัญของร่างพระราชกฤษฎีกา </w:t>
      </w:r>
    </w:p>
    <w:p w:rsidR="00F76711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กำหนดให้ สม. เป็นหน่วยงานของรัฐตามพระราชบัญญัติความรับผิดทางละเมิดของเจ้าหน้าที่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พ.ศ. 2539 เพื่อให้พนักงานเจ้าหน้าที่ของ สม. ซึ่งปฏิบัติหน้าที่โดยสุจริตได้รับความคุ้มครองตามพระราชบัญญัติดังกล่าว </w:t>
      </w:r>
    </w:p>
    <w:p w:rsidR="005E487C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ร่างกฎกระทรวงแบ่งส่วนราชการกรมบัญชีกลาง กระทรวงการคลัง พ.ศ. .... 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คณะรัฐมนตรีมีมติรับทราบร่างกฎกระทรวงแบ่งส่วนราชการกรมบัญชีกลาง กระทรวงการคลัง  พ.ศ. .... ที่สำนักงานคณะกรรมการกฤษฎีกาตรวจพิจารณาแล้ว และให้สำนักเลขาธิการคณะรัฐมนตรีส่งร่างกฎกระทรวงดังกล่าว ให้รัฐมนตรีว่าการกระทรวงการคลังพิจารณาลงนาม และประกาศในราชกิจจา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นุเ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บกษาต่อไป  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สาระสำคัญของร่างกฎกระทรวง 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ปรับปรุงการแบ่งส่วนราชการกรมบัญชีกลาง ตามกฎกระทรวงแบ่งส่วนราชการกรมบัญชีกลาง กระทรวงการคลัง พ.ศ. 2559 ดังนี้ </w:t>
      </w:r>
    </w:p>
    <w:tbl>
      <w:tblPr>
        <w:tblW w:w="988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1"/>
        <w:gridCol w:w="5670"/>
      </w:tblGrid>
      <w:tr w:rsidR="000C0DA2" w:rsidRPr="00FE7BA7" w:rsidTr="000829B7">
        <w:trPr>
          <w:trHeight w:val="294"/>
        </w:trPr>
        <w:tc>
          <w:tcPr>
            <w:tcW w:w="4211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670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0C0DA2" w:rsidRPr="00FE7BA7" w:rsidTr="000829B7">
        <w:trPr>
          <w:trHeight w:val="294"/>
        </w:trPr>
        <w:tc>
          <w:tcPr>
            <w:tcW w:w="4211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ก. ราชการบริหารส่วนกลาง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 สำนักงานเลขานุการกรม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กองกฎหมาย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กองการเงินการคลังภาครัฐ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4. กองการเจ้าหน้าที่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 กองการพัสดุภาครัฐ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6. กองกำกับและพัฒนาระบบเงินนอกงบประมาณ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7. กองคดี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8. กองค่าตอบแทนและประโยชน์เกื้อกูล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9. กองตรวจสอบภาครัฐ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10. กองบัญชีภาครัฐ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11. กองบริหารการเบิกจ่ายเงินเดือน ค่าจ้าง บำเหน็จบำนาญ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12. กองบริหารการรับ – จ่ายเงินภาครัฐ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13.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กองแผนงาน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14. กองระบบการคลังภาครัฐ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15. กองละเมิดและแพ่ง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16. กองสวัสดิการรักษาพยาบาล</w:t>
            </w:r>
          </w:p>
          <w:p w:rsidR="000C0DA2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17.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ศูนย์เทคโนโลยีสารสนเทศ</w:t>
            </w:r>
          </w:p>
          <w:p w:rsidR="00FE7BA7" w:rsidRPr="00FE7BA7" w:rsidRDefault="00FE7BA7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18. สถาบันพัฒนาบุคลากรด้านการคลังและบัญชีภาครัฐ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19.-27. สำนักงานคลังเขต 1-9 ตามที่รัฐมนตรีประกาศกำหนด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ข. ราชการบริหารส่วนภูมิภาค สำนักงานคลังจังหวัด  </w:t>
            </w:r>
          </w:p>
        </w:tc>
        <w:tc>
          <w:tcPr>
            <w:tcW w:w="567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1. สำนักงานเลขานุการกรม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กองกฎหมาย (คงเดิม)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กองการเงินการคลังภาครัฐ (คงเดิม)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 กองการพัสดุภาครัฐ (คงเดิม)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 กองกำกับและพัฒนาระบบเงินนอกงบประมาณ (คงเดิม)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6. กองคดี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7. กองความร่วมมือและความโปร่งใสในการจัดซื้อจัดจ้างภาครัฐ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(เพิ่มเติม)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8. กองค่าตอบแทนและประโยชน์เกื้อกูล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9. กองตรวจสอบภาครัฐ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10. กองบริหารการเบิกเงินจ่ายเงินเดือน ค่าจ้าง บำเหน็จบำนาญ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11. กองบริหารการรับ – จ่ายเงินภาครัฐ (คงเดิม)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12.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กองบริหารทรัพยากรบุคคล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(เปลี่ยนชื่อจาก กองการเจ้าหน้าที่)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13. กองบัญชีภาครัฐ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14.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กองยุทธศาสตร์และแผนงาน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(เปลี่ยนชื่อจากกองแผนงาน)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15. กองระบบการคลังภาครัฐ (คงเดิม) </w:t>
            </w:r>
          </w:p>
          <w:p w:rsidR="000C0DA2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16.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กองระบบการจัดซื้อจัดจ้างภาครัฐและราคากลาง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(เพิ่มเติม)</w:t>
            </w:r>
          </w:p>
          <w:p w:rsidR="00FE7BA7" w:rsidRPr="00FE7BA7" w:rsidRDefault="00FE7BA7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17. กองละเมิดทางแพ่ง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18. กองสวัสดิการรักษาพยาบาล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19.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ศูนย์เทคโนโลยีสารสนเทศและการสื่อสาร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(เปลี่ยนชื่อจากศูนย์เทคโนโลยีสารสนเทศ)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20. สถาบันพัฒนาบุคลากรด้านการคลังและบัญชีภาครัฐ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21.-29. สำนักงานคลังเขต 1 – 9 ตามที่รัฐมนตรีประกาศกำหนด (คงเดิม) </w:t>
            </w:r>
          </w:p>
        </w:tc>
      </w:tr>
    </w:tbl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6.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ร่างกฎกระทรวงแบ่งส่วนราชการกรมศุลกากร กระทรวงการคลัง พ.ศ. ....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คณะรัฐมนตรีมีมติรับทราบร่างกฎกระทรวงแบ่งส่วนราชการกรมศุลกากร กระทรวงการคลัง            พ.ศ. .... ที่สำนักงานคณะกรรมการกฤษฎีกาตรวจพิจารณาแล้ว และให้สำนักเลขาธิการคณะรัฐมนตรีส่ง</w:t>
      </w:r>
      <w:r w:rsidR="008307F7"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ร่างกฎกระทรวงดังกล่าว ให้รัฐมนตรีว่าการกระทรวงการคลังพิจารณาลงนาม และประกาศในราชกิจจา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นุเ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บกษาต่อไป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สาระสำคัญของร่างกฎกระทรวง 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ปรับปรุงการแบ่งส่วนราชการกรมศุลกากร ตามกฎกระทรวงแบ่งส่วนราชการกรมศุลกากร กระทรวงการคลัง พ.ศ. 2551 ดังนี้ </w:t>
      </w:r>
    </w:p>
    <w:tbl>
      <w:tblPr>
        <w:tblW w:w="970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1"/>
        <w:gridCol w:w="5580"/>
      </w:tblGrid>
      <w:tr w:rsidR="000C0DA2" w:rsidRPr="00FE7BA7" w:rsidTr="000829B7">
        <w:trPr>
          <w:trHeight w:val="294"/>
        </w:trPr>
        <w:tc>
          <w:tcPr>
            <w:tcW w:w="4121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580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0C0DA2" w:rsidRPr="00FE7BA7" w:rsidTr="000829B7">
        <w:trPr>
          <w:trHeight w:val="294"/>
        </w:trPr>
        <w:tc>
          <w:tcPr>
            <w:tcW w:w="4121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 สำนักบริหารกลาง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2. ด่านศุลกากร ตามที่รัฐมนตรีประกาศกำหนด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สำนักกฎหมาย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 สำนักงานศุลกากรกรุงเทพ ตามที่รัฐมนตรีประกาศกำหนด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5. สำนักงานศุลกากรตรวจของผู้โดยสารท่าอากาศยานสุวรรณภูมิ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6. สำนักงานศุลกากรตรวจสินค้า ท่าอากาศยานสุวรรณภูมิ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7. สำนักงานศุลกากรตรวจสินค้าลาดกระบัง ตามที่รัฐมนตรีประกาศกำหนด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8. สำนักงานศุลกากรท่าเรือกรุงเทพ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9. สำนักงานศุลกากรท่าเรือแหลมฉบัง ตามที่รัฐมนตรีประกาศกำหนด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10 . – 13. สำนักงานศุลกากรภาคที่ 1 – 4 ตามที่รัฐมนตรีประกาศกำหนด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14. สำนักตรวจสอบอากร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15. สำนักเทคโนโลยีสารสนเทศและการสื่อสาร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16. สำนักบริหารทรัพยากรบุคคล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17. สำนักแผนและการต่างประเทศ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18. สำนักพิกัดอัตราศุลกากร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19. สำนักมาตรฐานพิธีการและราคาศุลกากร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20. สำนักสิทธิประโยชน์ทางภาษีอากร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21. สำนักสืบสวนและปราบปราม </w:t>
            </w:r>
          </w:p>
        </w:tc>
        <w:tc>
          <w:tcPr>
            <w:tcW w:w="5580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สำนักงานเลขานุการกรม (เปลี่ยนชื่อ)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ด่านศุลกากร ตามที่รัฐมนตรีประกาศกำหนด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กองกฎหมาย (คงเดิม)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สำนักงานศุลกากรกรุงเทพ ตามที่รัฐมนตรีประกาศกำหนด (คงเดิม)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สำนักงานศุลกากรตรวจของผู้โดยสาร </w:t>
            </w:r>
          </w:p>
          <w:p w:rsidR="00425C1C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ท่าอากาศยานสุวรรณภูมิ (คงเดิม)</w:t>
            </w:r>
            <w:r w:rsidR="00425C1C"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สำนักงานศุลกากรตรวจสินค้า ท่าอากาศยานสุวรรณภูมิ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สำนักงานศุลกากรตรวจสินค้าลาดกระบัง ตามที่รัฐมนตรีประกาศกำหนด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สำนักงานศุลกากรท่าเรือกรุงเทพ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ตามที่รัฐมนตรีประกาศกำหนด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(เปลี่ยนชื่อ)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สำนักงานศุลกากรท่าเรือแหลมฉบัง ตามที่รัฐมนตรีประกาศกำหนด (คงเดิม)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สำนักงานศุลกากร ภาคที่ 1 – 4 ตามที่รัฐมนตรีประกาศกำหนด (คงเดิม)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ตรวจสอบอากร (เปลี่ยนชื่อ)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ศูนย์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เทคโนโลยีสารสนเทศและการสื่อสาร (เปลี่ยนชื่อ)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บริหารทรัพยากรบุคคล (เปลี่ยนชื่อ)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ยุทธศาสตร์และแผนงาน (เปลี่ยนชื่อ)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พิกัดอัตราศุลกากร (เปลี่ยนชื่อ)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มาตรฐานพิธีการและราคาศุลกากร (เปลี่ยนชื่อ)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สิทธิประโยชน์ทางภาษีอากร (เปลี่ยนชื่อ)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กอง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สืบสวนและปราบปราม (เปลี่ยนชื่อ)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สำนักงานศุลกากรท่าอากาศยานดอนเมือง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กองบริหารจัดการและพัฒนาระบบเชื่อมโยงข้อมูลการนำเข้า ส่งออก และ</w:t>
            </w:r>
            <w:proofErr w:type="spellStart"/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โล</w:t>
            </w:r>
            <w:proofErr w:type="spellEnd"/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จิสติ</w:t>
            </w:r>
            <w:proofErr w:type="spellStart"/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กส์</w:t>
            </w:r>
            <w:proofErr w:type="spellEnd"/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(ตั้งใหม่) </w:t>
            </w:r>
          </w:p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7.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ร่างระเบียบสำนักนายกรัฐมนตรีว่าด้วยที่ปรึกษาผู้ตรวจราชการภาคประชาชน พ.ศ. ....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ในหลักการร่างระเบียบสำนักนายกรัฐมนตรีว่าด้วยที่ปรึกษาผู้ตรวจราชการภาคประชาชน พ.ศ. .... ตามที่สำนักงานปลัดสำนักนายกรัฐมนตรี (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สป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น.) 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โดยให้รับความเห็นของกระทรวงมหาดไทย สำนักงานสภาพัฒนาการเศรษฐกิจและสังคมแห่งชาติ และสำนักงานคณะกรรมการกฤษฎีกาไปประกอบการตรวจพิจารณาด้วย แล้วดำเนินการต่อไปได้ ทั้งนี้ ให้สำนักงานปลัดสำนักนายกรัฐมนตรีรับความเห็นของกระทรวงมหาดไทยและสำนักงานสภาพัฒนาการเศรษฐกิจและสังคมแห่งชาติไปพิจารณาดำเนินการต่อไปด้วย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สาระสำคัญของร่างระเบียบ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 กำหนดให้มีคณะกรรมการส่งเสริมที่ปรึกษาผู้ตรวจราชการภาคประชาชน ประกอบด้วย หัวหน้าผู้ตรวจราชการสำนักนายกรัฐมนตรีเป็นประธาน หัวหน้าผู้ตรวจราชการกระทรวงทุกกระทรวง หรือที่เรียกชื่ออย่างอื่นเป็นกรรมการ ผู้อำนวยการสำนักตรวจราชการ สำนักงานปลัดสำนักนายกรัฐมนตรี เป็นกรรมการและเลขานุการ และเจ้าหน้าที่สำนักตรวจราชการที่ผู้อำนวยการสำนักตรวจราชการ สำนักงานปลัดสำนักนายกรัฐมนตรีมอบหมาย จำนวน 2 คน เป็นผู้ช่วยเลขานุการ มีอำนาจหน้าที่กำหนดหลักเกณฑ์ วิธีการ การได้มา และการทำหน้าที่ที่ปรึกษาผู้ตรวจราชการภาคประชาชน (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ภาคประชาชน) วางแนวทางปฏิบัติงานของ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 เพื่อการมีส่วนร่วมกับกลไกการตรวจราชการอย่างมีประสิทธิภาพ พิจารณาและจัดทำบัญชีรายชื่อผู้มีคุณสมบัติเพื่อเสนอชื่อเป็น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 และ เสนอความเห็นต่อปลัดสำนักนายกรัฐมนตรีในการปฏิบัติงานของ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 เป็นต้น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 กำหนดให้ในจังหวัดหนึ่งให้มี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 จำนวน 4 ด้าน คือ ด้านเศรษฐกิจ ด้านสังคม ด้านสิ่งแวดล้อม และด้านวิชาการ ด้านละไม่เกิน 3 คน มีวาระการดำรงตำแหน่งคราวละ 3 ปี โดยมีหน้าที่ให้คำปรึกษา ข้อมูล ข้อเท็จจริง และประเด็นปัญหาในพื้นที่แก่ผู้ตรวจราชการในเรื่องที่ตรวจราชการหรือตามที่ได้รับการประสานงาน เข้าร่วมการตรวจราชการกับผู้ตรวจราชการตามที่ได้รับการประสานงาน นำนโยบายและผลงานของหน่วยงานที่ได้รับจากการเข้าร่วมการตรวจราชการเผยแพร่ประชาสัมพันธ์ให้กับประชาชนในพื้นที่ได้รับทราบ และรับฟังข้อมูลย้อนกลับเสนอต่อผู้ตรวจราชการ และปฏิบัติงานอื่นตามที่ผู้ตรวจราชการมอบหมาย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3. กำหนดให้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สป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น. จัดทำการประเมิน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 เพื่อพัฒนากลไก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ภาคประชาชนให้เข้มแข็งและยั่งยืน และให้นำผลการประเมินไปประกอบการพิจารณาของคณะกรรมการ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4. กำหนดมาตรฐานการปฏิบัติหน้าที่และจริยธรรมของ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5. กำหนดให้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สป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น. จัดทำข้อมูลสารสนเทศของ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 รวมทั้งส่งเสริมสนับสนุนและพัฒนากลไก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 ให้เป็นส่วนหนึ่งของกระบวนการตรวจราชการอย่างมีประสิทธิภาพและประสิทธิผล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6. กำหนดให้จังหวัด ส่วนราชการระดับจังหวัด และอำเภอหรือเขต ให้ความร่วมมือและสนับสนุน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ภาคประชาชนในการปฏิบัติภารกิจตามหน้าที่ 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7. กำหนดให้ผู้ตรวจราชการสนับสนุนกลไก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ทปษ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ภาคประชาชนเป็นส่วนหนึ่งของกระบวนการตรวจราชการ เพื่อส่งเสริมกระบวนการมีส่วนร่วมของภาคประชาชน </w:t>
      </w:r>
    </w:p>
    <w:p w:rsidR="000C0DA2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E7BA7" w:rsidRDefault="00FE7B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E7BA7" w:rsidRDefault="00FE7B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E7BA7" w:rsidRPr="00FE7BA7" w:rsidRDefault="00FE7B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E7BA7" w:rsidTr="000829B7">
        <w:tc>
          <w:tcPr>
            <w:tcW w:w="9820" w:type="dxa"/>
          </w:tcPr>
          <w:p w:rsidR="0088693F" w:rsidRPr="00FE7BA7" w:rsidRDefault="0088693F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FE7BA7" w:rsidRDefault="00DD5718" w:rsidP="00FE7BA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8.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ขอเสนอให้ปลากัดไทยเป็นสัตว์น้ำประจำชาติ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คณะรัฐมนตรีมีมติเห็นชอบให้ปลากัดไทยเป็นสัตว์น้ำประจำชาติ ตามที่กระทรวงเกษตรและสหกรณ์ (กษ.) เสนอ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สาระสำคัญของเรื่อง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กษ. รายงานว่า</w:t>
      </w:r>
    </w:p>
    <w:p w:rsidR="00B74709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คณะกรรมการนโยบายการประมงแห่งชาติ ซึ่งมีรองนายกรัฐมนตรี (พลอากาศเอก ประจิน จั่นตอง) เป็นประธาน ได้มีมติในการประชุมครั้งที่ 2/2560 เมื่อวันที่ 12 ตุลาคม 2560 เห็นชอบการประกาศให้ปลากัดเป็นสัตว์น้ำประจำชาติ และให้นำเรื่องดังกล่าวเสนอคณะรัฐมนตรีต่อไป ซึ่งคณะกรรมการเอกลักษณ์ของชาติ </w:t>
      </w:r>
      <w:r w:rsidR="00B74709"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(รองนายกรัฐมนตรี นายวิษณุ เครืองาม เป็นประธานกรรมการ) พิจารณาความเหมาะสมของข้อเสนอดังกล่าวใน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มิติต่าง ๆ แล้วเห็นว่า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มิติวัฒนธรรมและประวัติศาสตร์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กระทรวงวัฒนธรรมได้ประกาศขึ้นทะเบียนให้ปลากัดเป็นมรดกทางวัฒนธรรมของชาติแล้ว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มิติด้านประโยชน์ใช้สอย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ปลากัดไทยได้ก่อให้เกิดประโยชน์ใช้สอยในหลายประการ โดยเฉพาะด้านการส่งเสริมการเพาะเลี้ยง และการสร้างนวัตกรรมด้านการเพาะพันธุ์ ซึ่งนำไปสู่การค้าเชิงพาณิชย์และก่อให้เกิดมูลค่าเพิ่มทางเศรษฐกิจอย่างมหาศาล นอกจากนี้ ก็ยังสามารถนำไปใช้เป็นสัญลักษณ์การประมงเพื่อสะท้อนความเป็นไทยได้ และ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มิติด้านความเป็นเจ้าของและความมีเอกลักษณ์เฉพาะตัว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“ปลากัดไทย” (ชื่อวิทยาศาสตร์ </w:t>
      </w:r>
      <w:r w:rsidRPr="00FE7BA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Betta </w:t>
      </w:r>
      <w:proofErr w:type="spellStart"/>
      <w:r w:rsidRPr="00FE7BA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splendens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) นั้น เป็นที่รู้จักในระดับสากล ผ่านชื่อ “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Siamese Fighting Fish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” หรือ “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Siamese Betta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” จึงเป็นเครื่องสะท้อนอย่างชัดเจนว่า ปลากัดไทยนั้น มีต้นกำเนิดมาจากไทย และสามารถใช้เป็นเครื่องพิสูจน์ความเป็นเจ้าของได้ จึงเห็นควรให้ใช้เหตุผลนี้ประกาศให้ “ปลากัดไทย” เป็นสัตว์น้ำประจำชาติเพื่อแสดงความเป็นเจ้าของต่อไป</w:t>
      </w:r>
    </w:p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9.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proofErr w:type="gramStart"/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เรื่อง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การปรับโครงสร้างอัตราเงินเดือนและปรับเพิ่มเงินเดือนของพนักงานธนาคารออมสิน</w:t>
      </w:r>
      <w:proofErr w:type="gramEnd"/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พนักงานธนาคารเพื่อการเกษตรและสหกรณ์การเกษตร และพนักงานธนาคารอาคารสงเคราะห์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คณะรัฐมนตรีมีมติเห็นชอบตามที่กระทรวงการคลัง (กค.) เสนอดังนี้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 เห็นชอบการปรับโครงสร้างอัตราเงินเดือนพนักงานธนาคารออมสิน ตามมติคณะกรรมการแรงงานรัฐวิสาหกิจสัมพันธ์ (ครรส.) ครั้งที่ 4/2561 เมื่อวันที่ 5 พฤศจิกายน 2561 และธนาคารเพื่อการเกษตรและสหกรณ์ (ธ.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ก.ส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.) และธนาคารอาคารสงเคราะห์ (ธอส.) ตามมติ ครรส. ครั้งที่ 5/2561 เมื่อวันที่ 3 ธันวาคม 2561 ทั้งนี้ ให้มีผลใช้บังคับตั้งแต่วันที่คณะรัฐมนตรีให้ความเห็นชอบ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 เห็นชอบการปรับเพิ่มเงินเดือนของพนักงานธนาคารออมสิน ธ.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ก.ส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. และ ธอส. โดยให้ปรับเพิ่มเงินเดือนพนักงานที่ยังไม่ถึงอัตราขั้นต่ำของกระบอกเงินเดือนให้ได้รับในอัตราขั้นต่ำในลำดับแรก และปรับเพิ่มเงินเดือนเพื่อชดเชยพนักงานที่ได้รับผลกระทบจากการที่พนักงานได้รับการปรับเงินเดือนเข้าสู่ระดับขั้นต่ำ โดยให้คณะกรรมการรัฐวิสาหกิจพิจารณาแนวทางการชดเชยผู้ได้รับผลกระทบจากการปรับเงินเดือนเข้าสู่ระดับขั้นต่ำได้ตามแนวทางที่เหมาะสม โดยรวมแล้วไม่เกินร้อยละ 1 ของฐานเงินเดือนพนักงาน ทั้งนี้ ให้ปรับเพิ่มได้เพียงครั้งเดียวตามมติ ครรส.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 การขอปรับโครงสร้างอัตราเงินเดือนและการขอปรับเพิ่มเงินเดือนในแต่ละครั้งจะต้องเว้นระยะเวลาไม่น้อยกว่า 2 ปีขึ้นไป โดยมิให้นำเหตุแห่งการปรับเงินเดือนของข้าราชการมาเป็นประเด็นในการพิจารณา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สาระสำคัญของเรื่อง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เรื่องนี้เป็นการปรับปรุงสภาพการจ้างที่เกี่ยวกับการเงิน ของพนักงานธนาคารออมสิน พนักงานธนาคารเพื่อการเกษตรและสหกรณ์การเกษตร (ธ.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ก.ส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.) และพนักงานธนาคารอาคารสงเคราะห์ (ธอส.) ซึ่งตามพระราชบัญญัติแรงงานรัฐวิสาหกิจสัมพันธ์ พ.ศ. 2543 มาตรา 13 วรรคสาม บัญญัติให้ในกรณีที่รัฐวิสาหกิจใด เห็นสมควรปรับปรุงสภาพการจ้างที่เกี่ยวกับการเงินที่อยู่นอกเหนือจากที่กำหนดไว้ตามมาตรา 13 (2) จะต้องได้รับ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ความเห็นชอบจากคณะกรรมการแรงงานรัฐวิสาหกิจสัมพันธ์ (ครรส.) และคณะรัฐมนตรีก่อนจึงจะดำเนินการได้ โดย ครรส. ได้เห็นชอบในเรื่องนี้แล้วในคราวประชุม ครั้งที่ 4/2561 เมื่อวันที่ 5 พฤศจิกายน 2561 และ ครั้งที่ 4/2561 เมื่อวันที่ 3 ธันวาคม 2561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กระทรวงการคลังแจ้งว่า ภายหลังจากที่มีการปรับโครงสร้างอัตราเงินเดือนในครั้งนี้ ทั้ง 3 ธนาคารมีแผนจะใช้เงินรายได้ของตนเองเพื่อจ่ายเป็นค่าตอบแทนพนักงานที่เพิ่มขึ้น จึงไม่เป็นภาระงบประมาณแผ่นดิน ซึ่งเงินรายได้ดังกล่าวจะนำมาจา</w:t>
      </w:r>
      <w:r w:rsidR="00791831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กการปรับปรุงประสิทธิภาพการทำงาน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ของพนักงานในการสร้างรายได้มาชดเชยและการลดค่าใช้จ่ายในการดำเนินการ โดยไม่ผลักภาระให้แก่ผู้ใช้บริการ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10.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โครงการปรับปรุงกิจการประปาภายหลังการรับโอน การประปาส่วนภูมิภาคสาขากันตัง (ควนกุน)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คณะรัฐมนตรีมีมติเห็นชอบดังนี้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 เห็นชอบแผนงานโครงการปรับปรุงกิจการประปาภายหลังการรับโอน การประปาส่วนภูมิภาค สาขากันตัง (ควนกุน) (ฉบับปรับปรุง) วงเงินลงทุน โครงการ 29.579 ล้านบาท ตามที่กระทรวงมหาดไทยเสนอ และให้กระทรวงมหาดไทย (การประปาส่วนภูมิภาค) รับความเห็นของกระทรวงเกษตรและสหกรณ์ กระทรวงการคลัง และกระทรวงทรัพยากรธรรมชาติและสิ่งแวดล้อมไปพิจารณาดำเนินการต่อไปด้วย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 ให้กระทรวงมหาดไทย โดยการประปาส่วนภูมิภาคได้รับการยกเว้นการปฏิบัติตามมติคณะรัฐมนตรีเมื่อวันที่ 15 ธันวาคม 2530 (เรื่อง การจำแนกเขตการใช้ประโยชน์ที่ดินในพื้นที่ป่าชายเลนประเทศไทย) วันที่ 23 กรกฎาคม 2534 (เรื่อง รายงานการศึกษาสถานภาพปัจจุบันของป่าไม้ชายเลน และปะการังของประเทศ) และวันที่ 22 สิงหาคม 2543 (เรื่อง มติคณะกรรมการนโยบายป่าไม้แห่งชาติ เรื่อง การแก้ไขปัญหาการจัดการพื้นที่ป่าชายเลน) เป็นกรณีเฉพาะราย ทั้งนี้ ในส่วนของการปลูกป่าทดแทน ให้กระทรวงมหาดไทย (การประปาส่วนภูมิภาค) ดำเนินการให้ถูกต้อง เป็นไปตามนัยระเบียบกรมทรัพยากรทางทะเลและชายฝั่งว่าด้วยการปลูกและบำรุงป่าชายเลนทดแทนเพื่อการอนุรักษ์หรือรักษาสภาพแวดล้อม กรณีการดำเนินโครงการใด ๆ ของหน่วยงานของรัฐที่มีความจำเป็นต้องเข้าใช้ประโยชน์ ในพื้นที่ป่าชายเลน พ.ศ. 2556 อย่างเคร่งครัด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 ให้กระทรวงทรัพยากรธรรมชาติและสิ่งแวดล้อม (กรมทรัพยากรทางทะเลและชายฝั่ง) ดำเนินการตามความเห็นของสำนักเลขาธิการคณะรัฐมนตรี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สาระสำคัญของเรื่อง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1. เรื่องนี้เดิมคณะรัฐมนตรีเคยมีมติ (7 เมษายน 2558) เห็นชอบการดำเนินโครงการปรับปรุงกิจการประปาภายหลังการรับโอน การประปาส่วนภูมิภาคสาขากันตัง (ควนกุน) วงเงิน 49 ล้านบาท (ใช้เงินอุดหนุน ร้อยละ 100) ซึ่งตามแผนการดำเนินงานของโครงการดังกล่าวจะมีการก่อสร้างระบบผลิตน้ำขนาด 200 ลูกบาศก์เมตร/ชั่วโมง พร้อมก่อสร้างระบบจ่ายน้ำเพื่อจ่ายน้ำให้บริการชุมชนเทศบาลตำบลควนกุนและชุมชนองค์การบริหารส่วนตำบลเขาไม้แก้ว แต่เนื่องจากในปี 2559 เกิดสถานการณ์ภัยแล้งในบริเวณพื้นที่ที่โครงการดังกล่าวจะให้บริการน้ำประปาต่อประชาชน การประปาส่วนภูมิภาค จึงจำเป็นต้องปรับเปลี่ยนแผนการดำเนินงาน โดยเปลี่ยนเป็นดำเนินการก่อสร้างระบบผลิตน้ำ แบบ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Mobile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ขนาด 100 ลูกบาศก์เมตร/ชั่วโมง ขึ้นมาแทนเพื่อแก้ปัญหาปัญหาดังกล่าวก่อน โดยเป็นการใช้งบประมาณของการประปาส่วนภูมิภาคในการดำเนินงานเองทั้งหมด ทั้งนี้ การประปาส่วนภูมิภาคพิจารณาแล้วเห็นว่าระบบผลิตน้ำแบบ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Mobile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ขนาด 100 ลูกบาศก์เมตร/ชั่วโมง สามารถรองรับความต้องการใช้น้ำที่เพิ่มขึ้นในอนาคตได้เพียงพอ จึงไม่มีความจำเป็นต้องก่อสร้างระบบผลิตน้ำขนาด 200 ลูกบาศก์เมตร/ชั่วโมง ตามแผนงานเดิมแล้ว ดังนั้น การประปาส่วนภูมิภาคจึงปรับปรุงรายละเอียดแผนงานของโครงการดังกล่าวใหม่ โดยสรุป ดังนี้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 วัตถุประสงค์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ื่อเพิ่มประสิทธิภาพของระบบจ่ายน้ำประปาให้สามารถบริการน้ำประปาแก่ประชาชนเพื่อกระจายความเจริญไปสู่ภูมิภาค และเพื่อส่งเสริมสาธารณูปโภคขั้นพื้นฐานของประชาชนให้ดียิ่งขึ้น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2. ระยะเวลาและแผนการดำเนินงาน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คาดว่าจะใช้ระยะเวลาดำเนินโครงการประมาณ 2 ปี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 ความพร้อมด้านที่ดิน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กำหนดให้ดำเนินการก่อสร้างในที่ดินเดิม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4. ผลตอบแทนทางการเงิน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 xml:space="preserve">-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กรณีค่าน้ำคงที่ โดยไม่มีการปรับค่าน้ำตลอดอายุโครงการ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25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จะมีผลตอบแทน ตามมูลค่าปัจจุบันสุทธิ เท่ากับ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2.658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ล้านบาท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- กรณีได้ปรับอัตราค่าน้ำ ในอัตราร้อยละ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ต่อปี โดยปรับทุก ๆ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จะมีผลตอบแทนตามมูลค่าปัจจุบันสุทธิ เท่ากับ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18.210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ล้านบาท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5. ความเสี่ยงโครงการ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-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ประปาส่วนภูมิภาคได้มีมาตรการป้องกันความเสี่ยงในกรณีมีแนวโน้มวิกฤติน้ำจากความแปรปรวนของสภาพภูมิอากาศในพื้นที่ รวมทั้งมีการประสานงานกับผู้นำชุมชนและผู้บริหารองค์กรปกครองส่วนท้องถิ่นในพื้นที่ถึงแผนงานข้างต้นแล้ว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-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ไม่เข้าข่ายประเภทโครงการที่ต้องจัดทำรายงานการวิเคราะห์ผลกระทบสิ่งแวดล้อม แต่ในช่วงการก่อสร้างจะมีการวางท่อจ่ายน้ำตามแนวเขตทางถนน และอาจมีการวางท่อในเขตที่ชุมชนหนาแน่น ซึ่งอาจมีผลกระทบในเรื่องฝุ่นละอองจากการจราจร และการขุดดิน การประปาส่วนภูมิภาคได้มีมาตรการในการป้องกันความเสี่ยง โดยประกาศให้ประชาชนในพื้นที่ทราบล่วงหน้า และประสานงานกับหน่วยงานท้องถิ่นอย่างต่อเนื่อง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11.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  เรื่อง  โครงการติดตั้งระบบมิเตอร์อัจฉริยะ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(Advanced Metering Infrastructure : AMI)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สำหรับผู้ใช้ไฟฟ้ารายใหญ่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 xml:space="preserve">คณะรัฐมนตรีมีมติอนุมัติและเห็นชอบตามที่กระทรวงมหาดไทย (มท.) เสนอ ดังนี้ </w:t>
      </w:r>
    </w:p>
    <w:p w:rsidR="000C0DA2" w:rsidRPr="00FE7BA7" w:rsidRDefault="000C0DA2" w:rsidP="00FE7BA7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อนุมัติให้การไฟฟ้าส่วนภูมิภาค (กฟภ.) ดำเนินโครงการติดตั้งระบบมิเตอร์อัจฉริยะ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(Advanced Metering Infrastr1</w:t>
      </w:r>
      <w:proofErr w:type="gramStart"/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ucture :</w:t>
      </w:r>
      <w:proofErr w:type="gramEnd"/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 AMI)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สำหรับผู้ใช้ไฟฟ้ารายใหญ่วงเงินลงทุนรวม 1,810 ล้านบาท โดยใช้เงินกู้ในประเทศ จำนวน 1,357 ล้านบาท (ร้อยละ 75) และเงินรายได้ กฟภ. จำนวน 453 ล้านบาท (ร้อยละ 25) </w:t>
      </w:r>
    </w:p>
    <w:p w:rsidR="000C0DA2" w:rsidRPr="00FE7BA7" w:rsidRDefault="000C0DA2" w:rsidP="00FE7BA7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เห็นชอบให้ กฟภ. กู้เงินในประเทศ ภายในกรอบวงเงิน 1,357 ล้านบาท เพื่อเป็นเงิน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ลงทุนของโครงการดังกล่าว โดย กฟภ. จะทยอยดำเนินการกู้เงินตามความจำเป็นจนกว่างานจะแล้วเสร็จ</w:t>
      </w:r>
    </w:p>
    <w:p w:rsidR="000C0DA2" w:rsidRPr="00FE7BA7" w:rsidRDefault="000C0DA2" w:rsidP="00FE7BA7">
      <w:pPr>
        <w:spacing w:line="340" w:lineRule="exact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สาระสำคัญของเรื่อง</w:t>
      </w:r>
    </w:p>
    <w:p w:rsidR="000C0DA2" w:rsidRPr="00FE7BA7" w:rsidRDefault="000C0DA2" w:rsidP="00FE7BA7">
      <w:pPr>
        <w:spacing w:line="34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มท. รายงานว่า </w:t>
      </w:r>
    </w:p>
    <w:p w:rsidR="00F41CC6" w:rsidRPr="00FE7BA7" w:rsidRDefault="000C0DA2" w:rsidP="00FE7BA7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ปัจจุบันโครงการพัฒนาการอ่านหน่วยไฟฟ้าอัตโนมัติ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(AMR)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ระยะที่ 2 ให้กับผู้ใช้ไฟฟ้ารายใหญ่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จำนวน 50,000 ราย ได้ดำเนินการเสร็จสิ้นเป็นที่เรียบร้อย แต่ยังมีผู้ใช้ไฟฟ้ารายใหญ่ที่เกิดใหม่เพิ่มขึ้นทุกปี และระบบมิเตอร์การอ่านหน่วยไฟฟ้าอัตโนมัติ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(AMR)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 มีการใช้งานมาแล้วประมาณ 10 ปี ทำให้เกิดข้อจำกัดในการใช้งาน ได้แก่ ความจุของฐานข้อมูลไม่สามารถรองรับการเก็บข้อมูลได้เพียงพอ ส่งผลให้การใช้งานต่าง ๆ ทำงานได้ช้าลง จำเป็นต้องตัดการทำงานบางส่วนออกไป และระบบพัฒนาการอ่านหน่วยไฟฟ้าอัตโนมัติ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(AMR)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 ปัจจุบันรองรับการทำงานของมิเตอร์จากผู้ผลิตรายเดียว ส่งผลให้การจัดซื้อมิเตอร์เพื่อทดแทนมิเตอร์เดิมที่ชำรุดต้องจัดซื้อด้วยวิธีเฉพาะเจาะจง ดังนั้น กฟภ. จึงได้จัดทำโครงการติดตั้งระบบมิเตอร์อัจฉริยะ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(AMI)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สำหรับผู้ใช้ไฟฟ้ารายใหญ่  โดยใช้โปรโตคอลกลางในการเชื่อมต่อระหว่างระบบกับมิเตอร์ที่เป็นไปตามมาตรฐานสากล  ทำให้สามารถใช้งานร่วมกับมิเตอร์ได้หลายผู้ผลิต นอกจากนี้ในส่วนของระบบคอมพิวเตอร์ยังถูกออกแบบให้สามารถรองรับการทำงานของมิเตอร์ได้ถึง 300,000 ชุด  ทำให้สามารถรองรับมิเตอร์ทั้งหมดของโครงการติดตั้งระบบมิเตอร์อัจฉริยะ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(AMI)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 และโครงการพัฒนาการอ่านหน่วยไฟฟ้าอัตโนมัติ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(AMR)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 ระยะที่ 1 และระยะที่ 2 (จำนวน 95,250 ชุด) ทั้งยังรองรับผู้ใช้ไฟฟ้ารายใหม่ที่เกิดขึ้นในอนาคต  พร้อมทั้งได้จัดทำรายงานการศึกษาความเหมาะสมของโครงการดังกล่าว </w:t>
      </w:r>
    </w:p>
    <w:p w:rsidR="000C0DA2" w:rsidRPr="00FE7BA7" w:rsidRDefault="000C0DA2" w:rsidP="00FE7BA7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สาระสำคัญของโครงการติดตั้งระบบมิเตอร์อัจฉริยะ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  <w:t>(AMI)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  สำหรับผู้ใช้ไฟฟ้ารายใหญ่ </w:t>
      </w:r>
    </w:p>
    <w:p w:rsidR="000C0DA2" w:rsidRPr="00FE7BA7" w:rsidRDefault="000C0DA2" w:rsidP="00FE7BA7">
      <w:pPr>
        <w:tabs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ab/>
        <w:t>2.1 วัตถุประสงค์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เพื่อขยายผลและติดตั้งระบบมิเตอร์อัจฉริยะ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(AMI)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 สำหรับผู้ใช้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ไฟฟ้ารายใหญ่ให้ครอบคลุมทั่วประเทศ และสร้างความมั่นใจ และพึงพอใจในการอ่านหน่วยไฟฟ้าที่ถูกต้อง แม่นยำ รวดเร็ว อีกทั้งเป็นการสร้างภาพลักษณ์ด้านความโปร่งใส การปฏิบัติงานที่ดี และด้านการบริหารงานที่ดีของ กฟภ. </w:t>
      </w:r>
    </w:p>
    <w:p w:rsidR="000C0DA2" w:rsidRPr="00FE7BA7" w:rsidRDefault="000C0DA2" w:rsidP="00FE7BA7">
      <w:pPr>
        <w:tabs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lastRenderedPageBreak/>
        <w:tab/>
        <w:t xml:space="preserve">2.2 เป้าหมายและพื้นที่ดำเนินการ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ติดตั้งระบบมิเตอร์อัจฉริยะ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(AMI)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สำหรับผู้ใช้ไฟฟ้า</w:t>
      </w:r>
      <w:r w:rsidR="00F41CC6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รายใหญ่ จำนวน 70,000 ชุด ให้กับผู้ใช้ไฟฟ้ารายใหญ่ทั่วประเทศ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ยกเว้น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ผู้ใช้ไฟฟ้าติดตั้งมิเตอร์ตามโครงการพัฒนาการอ่านหน่วยไฟฟ้าอัตโนมัติสำหรับผู้ใช้ไฟฟ้ารายใหญ่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(AMR)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ระยะที่ 1 และ 2 แล้ว </w:t>
      </w:r>
    </w:p>
    <w:p w:rsidR="000C0DA2" w:rsidRPr="00FE7BA7" w:rsidRDefault="000C0DA2" w:rsidP="00FE7BA7">
      <w:pPr>
        <w:pStyle w:val="afd"/>
        <w:numPr>
          <w:ilvl w:val="1"/>
          <w:numId w:val="1"/>
        </w:numPr>
        <w:spacing w:after="0" w:line="340" w:lineRule="exact"/>
        <w:ind w:hanging="9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หลักเกณฑ์การคัดเลือกผู้ใช้ไฟฟ้ารายใหญ่เข้าร่วมโครงการ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>1) กลุ่มผู้ใช้ไฟฟ้าในเขตนิคมอุตสาหกรรมทุกรายเป็นลำดับแรก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 xml:space="preserve">2) กลุ่มผู้ใช้ไฟฟ้าประเภทธุรกิจและอุตสาหกรรม นอกนิคมอุตสาหกรรม ที่ติดตั้งหม้อแปลงขนาด 100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KVA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 ขึ้นไป </w:t>
      </w:r>
    </w:p>
    <w:p w:rsidR="000C0DA2" w:rsidRPr="00FE7BA7" w:rsidRDefault="00B327C1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>3) กลุ่มผู้ใช้ไฟฟ้าประเภท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cs/>
        </w:rPr>
        <w:t>ธุ</w:t>
      </w:r>
      <w:r w:rsidR="000C0DA2"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รกิจและอุตสาหกรรม นอกนิคมอุตสาหกรรม ที่มีการใช้ไฟฟ้าตั้งแต่ 30</w:t>
      </w:r>
      <w:r w:rsidR="000C0DA2"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 kW</w:t>
      </w:r>
      <w:r w:rsidR="000C0DA2"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ขึ้นไป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 xml:space="preserve">4) กลุ่มผู้ใช้ไฟฟ้ารายใหม่ ที่ยังไม่ได้ติดตั้งมิเตอร์ตามโครงการพัฒนาการอ่านหน่วยไฟฟ้าอัตโนมัติสำหรับผู้ใช้ไฟฟ้ารายใหญ่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(AMR)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ระยะที่ 1 และ 2 </w:t>
      </w:r>
    </w:p>
    <w:p w:rsidR="000C0DA2" w:rsidRPr="00FE7BA7" w:rsidRDefault="000C0DA2" w:rsidP="00FE7BA7">
      <w:pPr>
        <w:tabs>
          <w:tab w:val="left" w:pos="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2.4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ปริมาณงาน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0C0DA2" w:rsidRPr="00FE7BA7" w:rsidRDefault="000C0DA2" w:rsidP="00FE7BA7">
      <w:pPr>
        <w:spacing w:line="340" w:lineRule="exact"/>
        <w:ind w:left="220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1) ติดตั้งมิเตอร์อัจฉริยะและอุปกรณ์ประกอบ 70,000 ชุด </w:t>
      </w:r>
    </w:p>
    <w:p w:rsidR="000C0DA2" w:rsidRPr="00FE7BA7" w:rsidRDefault="000C0DA2" w:rsidP="00FE7BA7">
      <w:pPr>
        <w:spacing w:line="340" w:lineRule="exact"/>
        <w:ind w:left="220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2) ติดตั้งระบบคอมพิวเตอร์ 1 ระบบ</w:t>
      </w:r>
    </w:p>
    <w:p w:rsidR="000C0DA2" w:rsidRPr="00FE7BA7" w:rsidRDefault="000C0DA2" w:rsidP="00FE7BA7">
      <w:pPr>
        <w:spacing w:line="340" w:lineRule="exact"/>
        <w:ind w:left="220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3) ติดตั้งระบบโครงข่ายสื่อสาร 1 ระบบ </w:t>
      </w:r>
    </w:p>
    <w:p w:rsidR="000C0DA2" w:rsidRPr="00FE7BA7" w:rsidRDefault="000C0DA2" w:rsidP="00FE7BA7">
      <w:pPr>
        <w:tabs>
          <w:tab w:val="left" w:pos="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proofErr w:type="gramStart"/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2.5 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ระยะเวลาดำเนินการ</w:t>
      </w:r>
      <w:proofErr w:type="gram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5 ปี (พ.ศ. 2562 – 2566)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7E07B6" w:rsidRPr="00FE7BA7" w:rsidRDefault="000C0DA2" w:rsidP="00FE7BA7">
      <w:pPr>
        <w:tabs>
          <w:tab w:val="left" w:pos="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2.6 แผนการดำเนินงาน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ตามแผนงานโครงการจะดำเนินการระหว่างปี 2562 – 2566 โดย</w:t>
      </w:r>
    </w:p>
    <w:p w:rsidR="000C0DA2" w:rsidRPr="00FE7BA7" w:rsidRDefault="000C0DA2" w:rsidP="00FE7BA7">
      <w:pPr>
        <w:tabs>
          <w:tab w:val="left" w:pos="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ปีแรกจะเป็นการเตรียมดำเนินการ ส่วน 4 ปีหลังจะเป็นการดำเนินการติดตั้งระบบมิเตอร์อัจฉริยะ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(AMI)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จำนวน 70,000 ราย และประเมินผลโครงการ </w:t>
      </w:r>
    </w:p>
    <w:p w:rsidR="00F41CC6" w:rsidRPr="00FE7BA7" w:rsidRDefault="000C0DA2" w:rsidP="00FE7BA7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การบริหารโครงการ กฟภ. จะเป็นผู้รับผิดชอบในการดำเนินงานตามโครงการ โดยจะ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จัดตั้งสำนักงานโครงการซึ่งจะประสานกับฝ่ายต่าง ๆ และการไฟฟ้าจังหวัดที่เกี่ยวข้อง เพื่อทำการออกแบบระบบมิเตอร์อัจฉริยะ (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AMI)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กำหนดรายละเอียด และดำเนินการติดตั้งมิเตอร์อัจฉริยะตามโครงการ </w:t>
      </w:r>
    </w:p>
    <w:p w:rsidR="00F41CC6" w:rsidRPr="00FE7BA7" w:rsidRDefault="000C0DA2" w:rsidP="00FE7BA7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การจัดซื้อ กฟภ. จะดำเนินการประกวดราคาภายในประเทศ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(Local Competition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gramStart"/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Bidding)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โดยปฏิบัติตามข้อกำหนดในการจัดซื้อของ</w:t>
      </w:r>
      <w:proofErr w:type="gram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กฟภ. และมติคณะรัฐมนตรีที่เกี่ยวข้อง </w:t>
      </w:r>
    </w:p>
    <w:p w:rsidR="000C0DA2" w:rsidRPr="00FE7BA7" w:rsidRDefault="000C0DA2" w:rsidP="00FE7BA7">
      <w:pPr>
        <w:tabs>
          <w:tab w:val="left" w:pos="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2.7 ผลตอบแทนของโครงการ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โดยศึกษาผลตอบแทนทางการเงิน (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ตลอ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ดายุโครงการ 5 ปี) ด้านค่าใช้จ่าย ด้านผลตอบแทน (รายได้ และมูลค่าทรัพย์สินคงเหลือ) และศึกษาผลตอบแทนทางเศรษฐศาสตร์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(Economic Benefit)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ได้แก่ การลดค่าใช้จ่าย การจดหน่วยพลังงานไฟฟ้า ลดการสูญเสียจากการละเมิดการใช้ไฟฟ้า และการลดความต้องการกำลังไฟฟ้าสูงสุด มูลค่าทางเศรษฐศาสตร์ ต้นทุนทางเศรษฐศาสตร์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(Economic Costs)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</w:p>
    <w:p w:rsidR="000C0DA2" w:rsidRPr="00FE7BA7" w:rsidRDefault="000C0DA2" w:rsidP="00FE7BA7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3. ผลกระทบด้านสังคมและสิ่งแวดล้อม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พื้นที่สำหรับการดำเนินการตามแผนงานฯ  ไม่ต้องจัดทำรายงานการวิเคราะห์ผลกระทบสิ่งแวดล้อม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(Environment Impact Assessment : EIA)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และรายงานการวิเคราะห์ผลกระทบสิ่งแวดล้อมเบื้องต้น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(Initial Environment Examination : IEE)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เพื่อให้การดำเนินงานบรรลุตามแผนงานที่ตั้งไว้  กฟภ. จะเร่งดำเนินการติดตั้งมิเตอร์อย่างรอบคอบ และประชาสัมพันธ์ให้ผู้ใช้ไฟฟ้าทราบอย่างทั่วถึงก่อนการดำเนินงาน 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12.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โครงการขยายเขตติดตั้งระบบไฟฟ้าให้เกาะต่าง ๆ (เกาะปันหยี จังหวัดพังงา)</w:t>
      </w:r>
    </w:p>
    <w:p w:rsidR="000C0DA2" w:rsidRPr="00FE7BA7" w:rsidRDefault="000C0DA2" w:rsidP="00FE7BA7">
      <w:pPr>
        <w:spacing w:line="340" w:lineRule="exact"/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คณะรัฐมนตรีมีมติอนุมัติและเห็นชอบดังนี้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 อนุมัติและเห็นชอบตามที่กระทรวงมหาดไทย (มท.) เสนอ ดังนี้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1.1 อนุมัติให้การไฟฟ้าส่วน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ภุ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มิภาค (กฟภ.) ยกเลิกการดำเนินโครงการขยายเขตติดตั้งระบบไฟฟ้าให้เกาะต่าง ๆ (เกาะปันหยี จังหวัดพังงา) ตามมติคณะรัฐมนตรีเมื่อวันที่ 17 ตุลาคม 2540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1.2 อนุมัติให้ กฟภ. ดำเนินโครงการขยายเขตติดตั้งระบบไฟฟ้าให้เกาะ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ต่าง ๆ (เกาะปันหยี จังหวัดพังงา) วงเงินลงทุน 221 ล้านบาท โดยใช้เงินกู้ในประเทศ จำนวน 165 ล้านบาท และเงินรายได้ กฟภ. จำนวน 56 ล้านบาท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1.3 เห็นชอบให้ กฟภ. กู้เงินในประเทศ ภายในกรอบวงเงิน 165 ล้านบาท เพื่อเป็นเงินลงทุนของโครงการดังกล่าว โดย กฟภ. จะทยอยดำเนินการกู้เงินตามความจำเป็นจนกว่างานจะแล้วเสร็จ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1.4 ยกเว้นการปฏิบัติตามมติคณะรับมนตรีเมื่อวันที่ 3 พฤศจิกายน 2552 (เรื่อง การทบทวนมติคณะรัฐมนตรีเมื่อวันที่ 1 สิงหาคม 2543 เรื่อง ทะเบียนรายนามพื้นที่ชุ่มน้ำที่มีความสำคัญระดับนานาชาติและระดับชาติของประเทศไทย และมาตรการอนุรักษ์พื้นที่ชุ่มน้ำ)เพื่อดำเนินโครงการขยายเขตติดตั้งระบบไฟฟ้าให้เกาะต่าง ๆ (เกาะปันหยี จังหวัดพังงา) ของ กฟภ.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1.5 ผ่อนผันการดำเนินการตามมติคณะรัฐมนตรีเมื่อวันที่ 15 ธันวาคม 2530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วันที่ 22 สิงหาคม 2543 และวันที่ 17 ตุลาคม 2543 เกี่ยวกับการห้ามมิให้อนุญาตการใช้ประโยชน์พื้นที่ป่าชายเลนในทุกกรณี เพื่อดำเนินโครงการขยายเขตติดตั้งระบบไฟฟ้าให้เกาะต่าง ๆ (เกาะปันหยี จังหวัดพังงา) ของ กฟภ.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โดยในส่วนของการกู้เงินให้เป็นไปตามความเห็นของกระทรวงการคลัง ทั้งนี้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ให้กระทรวงมหาดไทย (การไฟฟ้าส่วนภูมิภาค) รับความเห็นของกระทรวงการคลัง กระทรวงการท่องเที่ยวและกีฬา กระทรวงพลังงาน กระทรวงทรัพยากรธรรมชาติและสิ่งแวดล้อม สำนักงบประมาณ และสำนักงานสภาพัฒนาการเศรษฐกิจและสังคมแห่งชาติไปพิจารณาดำเนินการต่อไปด้วย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 ให้กระทรวงมหาดไทย (การไฟฟ้าส่วนภูมิภาค ปฏิบัติตามระเบียบกรมทรัพยากรทางทะเลและชายฝั่งว่าด้วยการปลูกและบำรุงป่าชายเลนทดแทนเพื่อการอนุรักษ์หรือรักษาสภาพแวดล้อมกรณีการดำเนินโครงการใด ๆ ของหน่วยงานของรัฐที่มีความจำเป็นต้องเข้าใช้ประโยชน์ในพื้นที่ป่าชายเลน พ.ศ. 2556 ต่อไปด้วย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 ให้กระทรวงมหาดไทยกำกับให้การไฟฟ้าส่วนภูมิภาคถือปฏิบัติตามมติคณะรัฐมนตรีเมื่อวันที่ 21 มีนาคม 2560 (เรื่อง การพิจารณาและตรวจสอบความพร้อมในการดำเนินการตามแผนงาน/โครงการของส่วนราชการและการตรวจสอบข้อมูลผู้ละทิ้งงานราชการ) สำหรับการดำเนินโครงการต่าง ๆ ของการประปาส่วนภูมิภาคในคราวต่อ ๆ ไป อย่างเคร่งครัดด้วย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สาระสำคัญของเรื่อง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มท. รายงานว่า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 ตามที่คณะรัฐมนตรีได้มีมติ (17 ตุลาคม 2540) เห็นชอบให้ กฟภ. ดำเนินโครงการขยายเขตติดตั้งระบบไฟฟ้าให้เกาะต่าง ๆ (เกาะปันหยี จังหวัดพังงา) นั้น กฟภ. ได้ดำเนินการขออนุญาตก่อสร้างโครงการดังกล่าวต่อกรมอุทยานอุทยานแห่งชาติ สัตว์ป่า และพันธุ์พืช โดยกรมอุทยานแห่งชาติ สัตว์ป่า และพันธุ์พืช แจ้งผลการพิจารณาว่า การปักเสาพาดสายเพื่อจ่ายกระแสไฟฟ้าในพื้นที่ป่าชายเลนอาจส่งผลกระทบทางลบต่อความหลากหลายทางชีวภาพของพันธุ์พืชและพันธุ์สัตว์ รวมถึงความอุดมสมบูรณ์ของระบบนิเวศป่าชายเลนในบริเวณนั้นและยังเป็นการทำให้ทัศนียภาพที่สวยงามตามธรรมชาติของป่าชายเลนสูญเสียไปโดยสิ้นเชิง ซึ่งนำไปสู่ผลกระทบต่อคุณค่าความเป็นอุทยานมรดกแห่งอาเซียนในอนาคต อีกทั้งอาจจะเป็นประเด็นปัญหาในการเสนอแหล่งอนุรักษ์ทะเลอันดามันขึ้นทะเบียนเป็นมรดกโลกทางธรรมชาติได้ ดังนั้น จึงขอให้ กฟภ. พิจารณาทบทวนการศึกษารูปแบบโครงการขยายเขตติดตั้งระบบไฟฟ้าให้เกาะต่าง ๆ (เกาะปันหยี จังหวัดพังงา)</w:t>
      </w:r>
    </w:p>
    <w:p w:rsidR="000C0DA2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 กฟภ. ได้ทำการศึกษารูปแบบการจัดทำโครงการขยายเขตติดตั้งระบบไฟฟ้าให้เกาะต่าง ๆ (เกาะปันหยี จังหวัดพังงา) โดยปรับเปลี่ยนรูปแบบของโครงการฯ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จากเดิม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ก่อสร้างระบบจำหน่ายไฟฟ้าด้วยรูปแบบสายเคเบิลอากาศพันเกลียวร่วมกับสายเคเบิลใต้น้ำ วงเงินลงทุน 24.77 ล้านบาท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เปลี่ยนเป็น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ก่อสร้างระบบจำหน่ายไฟฟ้าด้วยรูปแบบสายเคเบิลใต้น้ำตลอดทั้งแนวการวางสาย วงเงินลงทุน 221 ล้านบาท ทั้งนี้ คณะกรรมการการไฟฟ้าส่วนภูมิภาคในการประชุม ครั้งที่ 3/2560 เมื่อวันที่ 15 กุมภาพันธ์ 2560 ได้ให้ความเห็นชอบโครงการขยายเขตติดตั้งระบบไฟฟ้าให้เกาะต่าง ๆ (เกาะปันหยี จังหวัดพังงา) (ใหม่) โดยมีรายละเอียดโครงการฯ ดังนี้</w:t>
      </w:r>
    </w:p>
    <w:p w:rsidR="00FE7BA7" w:rsidRPr="00FE7BA7" w:rsidRDefault="00FE7B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2.1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วัตถุประสงค์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1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) เพื่อบริการไฟฟ้าให้หมู่บ้านชนบทได้มีไฟฟ้าใช้ตามนโยบายของรัฐบาล รวมทั้งสนับสนุนการพัฒนาเศรษฐกิจโดยเฉพาะการท่องเที่ยวและธุรกิจต่อเนื่องในพื้นที่เกาะ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2) พัฒนาคุณภาพชีวิตของประชาชนบนเกาะและสร้างทัศนคติที่ดีของประชาชนต่อรับบาล กล่าวคือ มีความรู้สึกว่ารัฐบาลไม่ทอดทิ้ง แม้อยู่บนเกาะกลางทะเลที่ห่างไกล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2.2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เป้าหมายและพื้นที่ดำเนินการ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: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ขยายเขตติดตั้งระบบไฟฟ้าให้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เกาะปันหยี จังหวัดพังงา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2.3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ปริมาณงาน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C0DA2" w:rsidRPr="00FE7BA7" w:rsidTr="000829B7">
        <w:tc>
          <w:tcPr>
            <w:tcW w:w="4508" w:type="dxa"/>
            <w:shd w:val="clear" w:color="auto" w:fill="EEECE1" w:themeFill="background2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4508" w:type="dxa"/>
            <w:shd w:val="clear" w:color="auto" w:fill="EEECE1" w:themeFill="background2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ปริมาณงาน</w:t>
            </w:r>
          </w:p>
        </w:tc>
      </w:tr>
      <w:tr w:rsidR="000C0DA2" w:rsidRPr="00FE7BA7" w:rsidTr="000829B7">
        <w:tc>
          <w:tcPr>
            <w:tcW w:w="4508" w:type="dxa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 ก่อสร้างสายเคเบิลใต้น้ำระบบ 33 กิโลโวลต์</w:t>
            </w:r>
          </w:p>
        </w:tc>
        <w:tc>
          <w:tcPr>
            <w:tcW w:w="4508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 1 วงจร ระยะทาง 7.2 กิโลเมตร</w:t>
            </w:r>
          </w:p>
        </w:tc>
      </w:tr>
      <w:tr w:rsidR="000C0DA2" w:rsidRPr="00FE7BA7" w:rsidTr="000829B7">
        <w:tc>
          <w:tcPr>
            <w:tcW w:w="4508" w:type="dxa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2. ติดตั้งหม้อแปลงจำหน่าย ขนาด 250 </w:t>
            </w:r>
            <w:proofErr w:type="spellStart"/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เค</w:t>
            </w:r>
            <w:proofErr w:type="spellEnd"/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วีเอ</w:t>
            </w:r>
          </w:p>
        </w:tc>
        <w:tc>
          <w:tcPr>
            <w:tcW w:w="4508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 ชุด</w:t>
            </w:r>
          </w:p>
        </w:tc>
      </w:tr>
      <w:tr w:rsidR="000C0DA2" w:rsidRPr="00FE7BA7" w:rsidTr="000829B7">
        <w:tc>
          <w:tcPr>
            <w:tcW w:w="4508" w:type="dxa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 ก่อสร้างระบบจำหน่ายไฟฟ้าบนเกาะ</w:t>
            </w:r>
          </w:p>
        </w:tc>
        <w:tc>
          <w:tcPr>
            <w:tcW w:w="4508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 1 วงจร ระยะทาง 3.86 กิโลเมตร</w:t>
            </w:r>
          </w:p>
        </w:tc>
      </w:tr>
      <w:tr w:rsidR="000C0DA2" w:rsidRPr="00FE7BA7" w:rsidTr="000829B7">
        <w:tc>
          <w:tcPr>
            <w:tcW w:w="4508" w:type="dxa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อุปกรณ์ป้องกัน</w:t>
            </w:r>
          </w:p>
        </w:tc>
        <w:tc>
          <w:tcPr>
            <w:tcW w:w="4508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 ชุด</w:t>
            </w:r>
          </w:p>
        </w:tc>
      </w:tr>
    </w:tbl>
    <w:p w:rsidR="000C0DA2" w:rsidRPr="00FE7BA7" w:rsidRDefault="000C0DA2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2.4</w:t>
      </w:r>
      <w:r w:rsidR="00F14EED"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ระยะเวลาดำเนินการ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ปี พ.ศ.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2562 – 2563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โดยปีแรกจะเป็น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การเตรียมดำเนินการ ส่วนปีหลังจะเป็นการดำเนินการก่อสร้างและประเมินผล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2.5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ผลกระทบโครงการด้านสังคมและสิ่งแวดล้อม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: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(1) ลดความเหลื่อมล้ำด้านรายได้และกระจายความเจริญไปสู่ส่วนภูมิภาคและชนบท (2) ส่งเสริมการมีส่วนร่วมของประชาชนในการบริหารจัดการการใช้พลังงานไฟฟ้าในชุมชนอย่างประหยัด ซึ่งจะก่อให้เกิดความยั่งยืนในการใช้พลังงานไฟฟ้าโดยไม่ส่งผลกระทบต่อสิ่งแวดล้อม และ (3) ระหว่างการวางสายเคเบิลใต้น้ำจะมีผลกระทบต่อสิ่งแวดล้อมในระดับต่ำ ซึง กฟภ. มีมาตรการลดผลกระทบดังกล่าวแล้ว เช่น การติดตั้งม่านดักตะกอนขณะวางสายเคเบิลใต้น้ำเพื่อป้องกันการฟุ้งกระจายของตะกอน ซึ่งจะ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กิด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ขึ้นในช่วงระยะเวลาสั้น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13.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การดำเนินโครงการตามภารกิจของสถาบันบริหารจัดการธนาคารที่ดิน (องค์การมหาชน)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คณะรัฐมนตรีมีมติเห็นชอบตามที่สถาบันบริหารจัดการธนาคารที่ดิน (องค์การมหาชน) (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บจ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ธ.) เสนอให้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บจ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ธ. นำเงินงบประมาณตามมติคณะรัฐมนตรีที่คงเหลือ ณ วันที่ 30 มิถุนายน 2561 จำนวน 400,427,037 บาท เพื่อดำเนินโครงการตามภารกิจของ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บจ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ธ. ซึ่งคณะกรรมการ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บจ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ธ. ได้ให้ความเห็นชอบด้วยแล้ว จำนวน 4 โครงการ ดังนี้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0C0DA2" w:rsidRPr="00FE7BA7" w:rsidTr="000829B7">
        <w:tc>
          <w:tcPr>
            <w:tcW w:w="6941" w:type="dxa"/>
            <w:shd w:val="clear" w:color="auto" w:fill="EEECE1" w:themeFill="background2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2075" w:type="dxa"/>
            <w:shd w:val="clear" w:color="auto" w:fill="EEECE1" w:themeFill="background2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วงเงิน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(บาท)</w:t>
            </w:r>
          </w:p>
        </w:tc>
      </w:tr>
      <w:tr w:rsidR="000C0DA2" w:rsidRPr="00FE7BA7" w:rsidTr="000829B7">
        <w:tc>
          <w:tcPr>
            <w:tcW w:w="6941" w:type="dxa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6C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โครงการเดิม (ตามมติคณะรัฐมนตรีเมื่อวันที่ 21 มิถุนายน 2559)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(ยังดำเนินการไม่แล้วเสร็จ)</w:t>
            </w:r>
          </w:p>
        </w:tc>
        <w:tc>
          <w:tcPr>
            <w:tcW w:w="2075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278,039,036</w:t>
            </w:r>
          </w:p>
        </w:tc>
      </w:tr>
      <w:tr w:rsidR="000C0DA2" w:rsidRPr="00FE7BA7" w:rsidTr="000829B7">
        <w:tc>
          <w:tcPr>
            <w:tcW w:w="6941" w:type="dxa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1. โครงการต้นแบบการบริหารจัดการที่ดินแบบครบวงจร</w:t>
            </w:r>
          </w:p>
        </w:tc>
        <w:tc>
          <w:tcPr>
            <w:tcW w:w="2075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233,253,535</w:t>
            </w:r>
          </w:p>
        </w:tc>
      </w:tr>
      <w:tr w:rsidR="000C0DA2" w:rsidRPr="00FE7BA7" w:rsidTr="000829B7">
        <w:tc>
          <w:tcPr>
            <w:tcW w:w="6941" w:type="dxa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2. โครงการนำร่องธนาคารที่ดิน ในพื้นที่นำร่อง 5 ชุมชน</w:t>
            </w:r>
          </w:p>
        </w:tc>
        <w:tc>
          <w:tcPr>
            <w:tcW w:w="2075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44,785,501</w:t>
            </w:r>
          </w:p>
        </w:tc>
      </w:tr>
      <w:tr w:rsidR="000C0DA2" w:rsidRPr="00FE7BA7" w:rsidTr="000829B7">
        <w:tc>
          <w:tcPr>
            <w:tcW w:w="6941" w:type="dxa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" w:char="F06C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โครงการใหม่</w:t>
            </w:r>
          </w:p>
        </w:tc>
        <w:tc>
          <w:tcPr>
            <w:tcW w:w="2075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122,388,001</w:t>
            </w:r>
          </w:p>
        </w:tc>
      </w:tr>
      <w:tr w:rsidR="000C0DA2" w:rsidRPr="00FE7BA7" w:rsidTr="000829B7">
        <w:tc>
          <w:tcPr>
            <w:tcW w:w="6941" w:type="dxa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3. โครงการแก้ไขปัญหาการสูญเสียสิทธิในที่ดินของเกษตรกรและผู้ยากจน</w:t>
            </w:r>
          </w:p>
        </w:tc>
        <w:tc>
          <w:tcPr>
            <w:tcW w:w="2075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86,032,687</w:t>
            </w:r>
          </w:p>
        </w:tc>
      </w:tr>
      <w:tr w:rsidR="000C0DA2" w:rsidRPr="00FE7BA7" w:rsidTr="000829B7">
        <w:tc>
          <w:tcPr>
            <w:tcW w:w="6941" w:type="dxa"/>
          </w:tcPr>
          <w:p w:rsidR="000C0DA2" w:rsidRPr="00FE7BA7" w:rsidRDefault="000C0DA2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4. โครงการช่วยเหลือผู้ประสบปัญหาด้านที่ดินจากการดำเนินนโยบายของรัฐ</w:t>
            </w:r>
          </w:p>
        </w:tc>
        <w:tc>
          <w:tcPr>
            <w:tcW w:w="2075" w:type="dxa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36,355,314</w:t>
            </w:r>
          </w:p>
        </w:tc>
      </w:tr>
      <w:tr w:rsidR="000C0DA2" w:rsidRPr="00FE7BA7" w:rsidTr="000829B7">
        <w:tc>
          <w:tcPr>
            <w:tcW w:w="6941" w:type="dxa"/>
            <w:shd w:val="clear" w:color="auto" w:fill="EEECE1" w:themeFill="background2"/>
          </w:tcPr>
          <w:p w:rsidR="000C0DA2" w:rsidRPr="00FE7BA7" w:rsidRDefault="000C0DA2" w:rsidP="00FE7BA7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2075" w:type="dxa"/>
            <w:shd w:val="clear" w:color="auto" w:fill="EEECE1" w:themeFill="background2"/>
          </w:tcPr>
          <w:p w:rsidR="000C0DA2" w:rsidRPr="00FE7BA7" w:rsidRDefault="000C0DA2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400,427,037</w:t>
            </w:r>
          </w:p>
        </w:tc>
      </w:tr>
    </w:tbl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972245" w:rsidRPr="00FE7BA7" w:rsidRDefault="005E487C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14.</w:t>
      </w:r>
      <w:r w:rsidR="00972245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แนวทางปฏิบัติในการเลือกตั้งสมาชิกสภาผู้แทนราษฎรเป็นการเลือกตั้งทั่วไป 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คณะรัฐมนตรีมีมติเห็นชอบตามที่สำนักเลขาธิการคณะรัฐมนตรี (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สล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ค.) เสนอ ดังนี้ 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1. เห็นชอบแนวทางปฏิบัติในการเลือกตั้งสมาชิกสภาผู้แทนราษฎรเป็นการเลือกตั้งทั่วไป ตามมติที่ประชุมซึ่งรองนายกรัฐมนตรี (นายวิษณุ เครืองาม) เป็นประธาน เมื่อวันที่ 31 มกราคม 2562  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 ให้ยกเลิกมติคณะรัฐมนตรีเมื่อวันที่ 17 ตุลาคม 2543 [เรื่อง มติคณะรัฐมนตรีเกี่ยวกับแนวทางปฏิบัติในการเลือกตั้ง] มติคณะรัฐมนตรีเมื่อวันที่ 9 ตุลาคม 2550 [เรื่อง สรุปผลการหารือระหว่างนายกรัฐมนตรีและคณะกรรมการการเลือกตั้ง] และมติคณะรัฐมนตรีเมื่อวันที่ 12 กุมภาพันธ์ 2551 [เรื่อง มติคณะรัฐมนตรีเกี่ยวกับแนวทางปฏิบัติในการเลือกตั้ง] 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สาระสำคัญของเรื่อง 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เมื่อวันที่ 31 มกราคม 2562 รองนายกรัฐมนตรี (นายวิษณุ เครืองาม) ได้เป็นประธานในการประชุมหารือเกี่ยวกับแนวทางปฏิบัติในการเลือกตั้งสมาชิกสภาผู้แทนราษฎรเป็นการเลือกตั้งทั่วไป ตามติคณะรัฐมนตรีเมื่อวันที่ 29 มกราคม 2562 โดยมีสำนักงาน ก.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ก.ต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. สำนักเลขาธิการนายกรัฐมนตรี (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สล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น.)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สล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ค. และสำนักงานคณะกรรมการกฤษฎีกา (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สค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ก.) เข้าร่วมประชุม ณ ห้องประชุมรองนายกรัฐมนตรี (นายวิษณุ เครืองาม) ตึกบัญชาการ ทำเนียบรัฐบาล โดยที่ประชุมเห็นว่า เพื่อให้แนวทางในการเลือกตั้งสมาชิกสภาผู้แทนราษฎรเป็นการเลือกตั้งทั่วไปสอดคล้องกับรัฐธรรมนูญแห่งราชอาณาจักรไทย และเพื่อเป็นการป้องกันและขจัดการซื้อสิทธิขายเสียงอันถือว่าเป็นวาระแห่งชาติ ที่ประชุมจึงมีมติร่วมกันว่า สมควรยกเลิกมติคณะรัฐมนตรีเมื่อวันที่ 17 ตุลาคม 2543 วันที่ 9 ตุลาคม 2550 และวันที่ 12 กุมภาพันธ์ 2551 และกำหนดแนวทางปฏิบัติในการเลือกตั้งสมาชิกสภาผู้แทนราษฎรเป็นการเลือกตั้งทั่วไปเสียใหม่ ในส่วนเกี่ยวกับการให้ความร่วมมือ ช่วยเหลือและสนับสนุนการดำเนินการเลือกตั้งสมาชิกสภาผู้แทนราษฎร ดังนี้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 ให้ข้าราชการ พนักงาน เจ้าหน้าที่และลูกจ้างในสังกัดของราชการส่วนกลาง ราชการส่วนภูมิภาค และราชการส่วนท้องถิ่น รัฐวิสาหกิจ องค์การมหาชน และหน่วยงานอื่น ๆ ของรัฐ ให้ความร่วมมือ ช่วยเหลือและสนับสนุนการดำเนินการเลือกตั้งสมาชิกสภาผู้แทนราษฎร เมื่อได้รับการร้องขอจากคณะกรรมการการเลือกตั้ง ผู้อำนวยการการเลือกตั้งประจำจังหวัด หรือคณะกรรมการการเลือกตั้งประจำเขตเลือกตั้ง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 ให้ข้าราชการ พนักงาน เจ้าหน้าที่และลูกจ้างในสังกัดทุกประเภท ทุกระดับทั้งในส่วนกลาง ส่วนภูมิภาค และส่วนท้องถิ่นวางตัวเป็นกลางทางการเมือง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3. นับแต่มีพระราชกฤษฎีกาให้มีการเลือกตั้งสมาชิกสภาผู้แทนราษฎรเป็นการทั่วไป จนถึงวันเลือกตั้ง การแต่งตั้ง (โยกย้าย) ข้าราชการ พนักงาน และเจ้าหน้าที่ของรัฐ ทุกประเภทและทุกระดับ ทั้งในส่วนกลาง ส่วนภูมิภาค และส่วนท้องถิ่นให้พิจารณาเท่าที่จำเป็นเพื่อไม่ให้กระทบต่อการปฏิบัติหน้าที่ในการเลือกตั้ง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4. ให้ข้าราชการส่วนกลาง ราชการส่วนภูมิภาค ราชการส่วนท้องถิ่น และหน่วยงานของรัฐ ให้การสนับสนุนสถานที่เพื่อใช้เป็นสถานที่ในการจัดการเลือกตั้งสมาชิกสภาผู้แทนราษฎร รวมทั้งอำนวยความสะดวกอื่น ๆ ที่เกี่ยวข้อง</w:t>
      </w:r>
    </w:p>
    <w:p w:rsidR="00972245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5. ให้หน่วยงานทุกฝ่ายตามข้อ 4 สนับสนุนเกี่ยวกับสถานที่ปิดประกาศ และที่ติดแผ่นป้ายเกี่ยวกับการเลือกตั้งให้เพียงพอและเท่าเทียมกัน</w:t>
      </w:r>
    </w:p>
    <w:p w:rsidR="000C0DA2" w:rsidRPr="00FE7BA7" w:rsidRDefault="00972245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6. ให้มีการสนธิกำลังระหว่างทหาร ตำรวจ พลเรือน และอาสาสมัครด้านความปลอดภัยเพื่อให้การคุ้มครองประชาชนผู้มีสิทธิเลือกตั้ง และเจ้าหน้าที่จัดการเลือกตั้งได้รับความปลอดภัย โดยเฉพาะในพื้นที่จังหวัดชายแดนภาคใต้</w:t>
      </w:r>
    </w:p>
    <w:p w:rsidR="000829B7" w:rsidRPr="00FE7BA7" w:rsidRDefault="000829B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tabs>
          <w:tab w:val="left" w:pos="720"/>
          <w:tab w:val="left" w:pos="4590"/>
          <w:tab w:val="left" w:pos="6480"/>
        </w:tabs>
        <w:spacing w:line="340" w:lineRule="exact"/>
        <w:ind w:left="720" w:hanging="720"/>
        <w:jc w:val="thaiDistribute"/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</w:rPr>
        <w:t>15.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 xml:space="preserve"> </w:t>
      </w:r>
      <w:proofErr w:type="gramStart"/>
      <w:r w:rsidR="000C0DA2"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>เรื่อง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  <w:cs/>
        </w:rPr>
        <w:t xml:space="preserve"> 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>แนวทางและมาตรการแก้ไขปัญหาฝุ่นละอองขนาดเล็ก</w:t>
      </w:r>
      <w:proofErr w:type="gramEnd"/>
      <w:r w:rsidR="000C0DA2"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 xml:space="preserve">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</w:rPr>
        <w:t>(PM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vertAlign w:val="subscript"/>
        </w:rPr>
        <w:t>2.5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</w:rPr>
        <w:t xml:space="preserve">)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 xml:space="preserve">ในกรุงเทพมหานคร/ปริมณฑล         </w:t>
      </w:r>
    </w:p>
    <w:p w:rsidR="000C0DA2" w:rsidRPr="00FE7BA7" w:rsidRDefault="000C0DA2" w:rsidP="00FE7BA7">
      <w:pPr>
        <w:tabs>
          <w:tab w:val="left" w:pos="720"/>
          <w:tab w:val="left" w:pos="4590"/>
          <w:tab w:val="left" w:pos="6480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>และในพื้นที่จังหวัดต่าง ๆ</w:t>
      </w:r>
    </w:p>
    <w:p w:rsidR="000C0DA2" w:rsidRPr="00FE7BA7" w:rsidRDefault="000C0DA2" w:rsidP="00FE7BA7">
      <w:pPr>
        <w:spacing w:line="340" w:lineRule="exact"/>
        <w:ind w:firstLine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  <w:t>คณะรัฐมนตรีมีมติรับทราบตามที่กระทรวงทรัพยากรธรรมชาติและสิ่งแวดล้อม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เสนอเรื่อง</w:t>
      </w:r>
      <w:r w:rsidRPr="00FE7BA7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>แนวทางและมาตรการแก้ไขปัญหา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PM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vertAlign w:val="subscript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ในกรุงเทพมหานคร/ปริมณฑล และในพื้นที่จังหวัดต่าง ๆ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ดังนี้</w:t>
      </w:r>
    </w:p>
    <w:p w:rsidR="000C0DA2" w:rsidRPr="00FE7BA7" w:rsidRDefault="000C0DA2" w:rsidP="00FE7BA7">
      <w:pPr>
        <w:tabs>
          <w:tab w:val="left" w:pos="1418"/>
          <w:tab w:val="left" w:pos="1843"/>
          <w:tab w:val="left" w:pos="2410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สาระสำคัญ </w:t>
      </w:r>
    </w:p>
    <w:p w:rsidR="000C0DA2" w:rsidRPr="00FE7BA7" w:rsidRDefault="000C0DA2" w:rsidP="00FE7BA7">
      <w:pPr>
        <w:pStyle w:val="afd"/>
        <w:tabs>
          <w:tab w:val="left" w:pos="1418"/>
          <w:tab w:val="left" w:pos="2410"/>
        </w:tabs>
        <w:spacing w:after="0" w:line="340" w:lineRule="exact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แนวทางและมาตรการแก้ไขปัญหาฝุ่นละอองขนาดเล็ก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ในกรุงเทพมหานคร/ปริมณฑล และ   ในพื้นที่จังหวัดต่าง ๆ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สรุปสาระสำคัญได้ดังนี้</w:t>
      </w:r>
    </w:p>
    <w:p w:rsidR="000C0DA2" w:rsidRPr="00FE7BA7" w:rsidRDefault="000C0DA2" w:rsidP="00FE7BA7">
      <w:pPr>
        <w:pStyle w:val="afd"/>
        <w:tabs>
          <w:tab w:val="left" w:pos="552"/>
          <w:tab w:val="left" w:pos="1134"/>
          <w:tab w:val="left" w:pos="2268"/>
        </w:tabs>
        <w:spacing w:after="0" w:line="340" w:lineRule="exact"/>
        <w:ind w:left="0" w:firstLine="1843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1.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</w:rPr>
        <w:t>กรอบแนวคิด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แนวทางและมาตรการแก้ไขปัญหาฝุ่นละอองขนาดเล็ก</w:t>
      </w:r>
      <w:r w:rsidR="00387F7E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ในกรุงเทพมหานคร/ปริมณฑล และในพื้นที่จังหวัดต่าง ๆ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เป็นการ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แก้ไขปัญหาซึ่งจะต้องพิจารณาผลกระทบในทุกมิติ โดยเฉพาะผลกระทบที่จะเกิดขึ้นกับประชาชน และ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ไม่ให้เกิดความไม่สะดวกจากการใช้ชีวิตปกติมากเกินไป </w:t>
      </w:r>
    </w:p>
    <w:p w:rsidR="000C0DA2" w:rsidRPr="00FE7BA7" w:rsidRDefault="000C0DA2" w:rsidP="00FE7BA7">
      <w:pPr>
        <w:pStyle w:val="afd"/>
        <w:tabs>
          <w:tab w:val="left" w:pos="2268"/>
          <w:tab w:val="left" w:pos="3038"/>
        </w:tabs>
        <w:spacing w:after="0" w:line="340" w:lineRule="exact"/>
        <w:ind w:left="0" w:firstLine="1848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2.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u w:val="single"/>
          <w:cs/>
        </w:rPr>
        <w:t>หน่วยงานที่เกี่ยวข้อง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จำนวน 11 หน่วยงาน ประกอบด้วย 1) กระทรวงทรัพยากร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ธรรมชาติและสิ่งแวดล้อม 2) กระทรวงเกษตรและสหกรณ์ 3) กระทรวงการคลัง 4) กระทรวงคมนาคม 5) กระทรวงดิจิทัลเพื่อเศรษฐกิจและสังคม 6) กระทรวงพลังงาน 7) กระทรวงมหาดไทย 8) กระทรวงสาธารณสุข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9) กระทรวงอุตสาหกรรม 10) สำนักงานตำรวจแห่งชาติ และ 11) สำนักนายกรัฐมนตรี</w:t>
      </w:r>
    </w:p>
    <w:p w:rsidR="000C0DA2" w:rsidRPr="00FE7BA7" w:rsidRDefault="000C0DA2" w:rsidP="00FE7BA7">
      <w:pPr>
        <w:pStyle w:val="afd"/>
        <w:tabs>
          <w:tab w:val="left" w:pos="2268"/>
          <w:tab w:val="left" w:pos="3038"/>
        </w:tabs>
        <w:spacing w:after="0" w:line="340" w:lineRule="exact"/>
        <w:ind w:left="0" w:firstLine="1848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3.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</w:rPr>
        <w:t>เป้าหมาย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"สร้างอากาศดี เพื่อคนไทย และผู้มาเยือน"</w:t>
      </w:r>
    </w:p>
    <w:p w:rsidR="000C0DA2" w:rsidRPr="00FE7BA7" w:rsidRDefault="000C0DA2" w:rsidP="00FE7BA7">
      <w:pPr>
        <w:pStyle w:val="afd"/>
        <w:tabs>
          <w:tab w:val="left" w:pos="2268"/>
          <w:tab w:val="left" w:pos="3038"/>
        </w:tabs>
        <w:spacing w:after="0" w:line="340" w:lineRule="exact"/>
        <w:ind w:left="0" w:firstLine="184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4.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</w:rPr>
        <w:t>มาตรการและแนวทางการดำเนินงาน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เป็นการเตรียมการป้องกันและลดปัญหาฝุ่นละอองขนาดเล็ก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แบ่งเป็น 3 ระยะได้แก่ ระยะเร่งด่วน ระยะปานกลาง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และระยะยาว ได้แก่</w:t>
      </w:r>
    </w:p>
    <w:p w:rsidR="000C0DA2" w:rsidRPr="00FE7BA7" w:rsidRDefault="000C0DA2" w:rsidP="00FE7BA7">
      <w:pPr>
        <w:tabs>
          <w:tab w:val="left" w:pos="885"/>
          <w:tab w:val="left" w:pos="1843"/>
          <w:tab w:val="left" w:pos="2552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1) มาตรการระยะเร่งด่วน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ซึ่งเป็นช่วงที่ปริมาณฝุ่นละอองขนาดเล็ก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มีแนวโน้มเพิ่มสูงขึ้นและพบค่าเกินมาตรฐาน โดยได้มีแนวทางการปฏิบัติ 3 ขั้น ประกอบด้วย </w:t>
      </w:r>
    </w:p>
    <w:p w:rsidR="000C0DA2" w:rsidRPr="00FE7BA7" w:rsidRDefault="000C0DA2" w:rsidP="00FE7BA7">
      <w:pPr>
        <w:tabs>
          <w:tab w:val="left" w:pos="885"/>
          <w:tab w:val="left" w:pos="1843"/>
          <w:tab w:val="left" w:pos="2450"/>
          <w:tab w:val="left" w:pos="2968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ab/>
        <w:t xml:space="preserve">(1) ขั้นเตรียมการ (ช่วงก่อนเกิดสถานการณ์ </w:t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</w:rPr>
        <w:t xml:space="preserve">: </w:t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>กันยายน - พฤศจิกายน) เป็นขั้นตอน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กา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รสร้างความเข้าใจ ให้แก่ทุกหน่วยงานที่เกี่ยวข้อง รวมทั้งกรุงเทพมหานคร และ 5 จังหวัดปริมณฑล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โดยให้จังหวัดมี</w:t>
      </w:r>
      <w:r w:rsidR="0028731C"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       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การตรวจสอบแหล่งกำเนิดมลพิษในพื้นที่ จัดหา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เครื่องมือและอุปกรณ์ในการตรวจวัดคุณภาพอากาศ เพื่อติดตามเฝ้าระวังสถานการณ์ และเตรียมพร้อมเพื่อสั่งการ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หากปริมาณฝุ่นละอองในพื้นที่มีปริมาณสูงขึ้น</w:t>
      </w:r>
    </w:p>
    <w:p w:rsidR="000C0DA2" w:rsidRPr="00FE7BA7" w:rsidRDefault="000C0DA2" w:rsidP="00FE7BA7">
      <w:pPr>
        <w:tabs>
          <w:tab w:val="left" w:pos="885"/>
          <w:tab w:val="left" w:pos="1843"/>
          <w:tab w:val="left" w:pos="2450"/>
          <w:tab w:val="left" w:pos="2968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ab/>
        <w:t xml:space="preserve">(2) ขั้นปฏิบัติการ (ช่วงเกิดสถานการณ์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: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ธันวาคม - เมษายน) เป็นการปฏิบัติการ</w:t>
      </w:r>
      <w:r w:rsidR="0028731C"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          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ช่วงเกิดสถานการณ์ฝุ่นละอองขนาดเล็ก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(PM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) 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เกินมาตรฐานซึ่งได้ปรับปรุงแผนปฏิบัติการแก้ไขปัญหาฝุ่นละอองขนาดเล็ก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)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ในกรุงเทพมหานคร/ปริมณฑล และในพื้นที่จังหวัดต่าง ๆ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เพื่อกำหนดแนวทางการดำเนินงานที่ชัดเจนในขั้นปฏิบัติการ</w:t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>สำหรับหน่วยงานที่เกี่ยวข้องหรือผู้มีอำนาจหน้าที่สามารถปฏิบัติได้ทันทีตามการเคลื่อนไหวของสถานการณ์ฝุ่นละออ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ที่มีการเปลี่ยนแปลงไป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โดยได้กำหนดระดับการยกระดับความเข้มข้นของ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มาตรการตามความรุนแรงของสถานการณ์ฝุ่นละออง เป็น 4 ระดับ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ดังนี้ </w:t>
      </w:r>
    </w:p>
    <w:p w:rsidR="000C0DA2" w:rsidRPr="00FE7BA7" w:rsidRDefault="000C0DA2" w:rsidP="00FE7BA7">
      <w:pPr>
        <w:tabs>
          <w:tab w:val="left" w:pos="2968"/>
        </w:tabs>
        <w:spacing w:line="340" w:lineRule="exact"/>
        <w:ind w:firstLine="2968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ระดับที่ 1 เป็นระดับที่ปริมาณฝุ่นละอองขนาดเล็ก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) 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มีค่าไม่เกิน 50 ไมโครกรัม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ต่อลูกบาศก์เมตร ให้ส่วนราชการทุกหน่วยต้องดำเนินการตามภารกิจ อำนาจหน้าที่ และกฎหมายที่มีอยู่ให้ครบถ้วน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ตามสภาวการณ์ปกติ เพื่อควบคุมรักษาคุณภาพสิ่งแวดล้อม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ในกรุงเทพมหานคร/ปริมณฑล และในพื้นที่จังหวัดต่าง ๆ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ให้อยู่ในระดับปกติ</w:t>
      </w:r>
    </w:p>
    <w:p w:rsidR="000C0DA2" w:rsidRPr="00FE7BA7" w:rsidRDefault="000C0DA2" w:rsidP="00FE7BA7">
      <w:pPr>
        <w:pStyle w:val="afd"/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ระดับที่ 2 เป็นระดับที่ปริมาณฝุ่นละอองขนาดเล็ก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)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มีค่ามากกว่า 50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ไมโครกรัมต่อลูกบาศก์เมตร ให้ทุกส่วนราชการต้องดำเนินการเพิ่มและยกระดับมาตรการต่างๆ ให้เข้มงวดขึ้น </w:t>
      </w:r>
      <w:r w:rsidRPr="00FE7BA7">
        <w:rPr>
          <w:rFonts w:ascii="TH SarabunPSK" w:eastAsia="MS Mincho" w:hAnsi="TH SarabunPSK" w:cs="TH SarabunPSK"/>
          <w:color w:val="000000" w:themeColor="text1"/>
          <w:spacing w:val="-6"/>
          <w:sz w:val="32"/>
          <w:szCs w:val="32"/>
          <w:cs/>
        </w:rPr>
        <w:t xml:space="preserve">โดยผู้ว่าราชการกรุงเทพมหานคร และผู้ว่าราชการจังหวัดที่มีปัญหาฝุ่นละอองขนาดเล็ก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)</w:t>
      </w:r>
      <w:r w:rsidRPr="00FE7BA7">
        <w:rPr>
          <w:rFonts w:ascii="TH SarabunPSK" w:eastAsia="MS Mincho" w:hAnsi="TH SarabunPSK" w:cs="TH SarabunPSK"/>
          <w:color w:val="000000" w:themeColor="text1"/>
          <w:spacing w:val="-6"/>
          <w:sz w:val="32"/>
          <w:szCs w:val="32"/>
          <w:cs/>
        </w:rPr>
        <w:t xml:space="preserve"> เป็นผู้บัญชาการ</w:t>
      </w:r>
      <w:r w:rsidRPr="00FE7BA7">
        <w:rPr>
          <w:rFonts w:ascii="TH SarabunPSK" w:eastAsia="MS Mincho" w:hAnsi="TH SarabunPSK" w:cs="TH SarabunPSK"/>
          <w:color w:val="000000" w:themeColor="text1"/>
          <w:sz w:val="32"/>
          <w:szCs w:val="32"/>
          <w:cs/>
        </w:rPr>
        <w:t>เหตุการณ์ในพื้นที่รับผิดชอบ โดยส่วนราชการอื่นๆ เป็นหน่วยสนับสนุน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การดำเนินการ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โดยมาตรการในระดับนี้ ได้แก่ 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เพิ่มจุดตรวจจับควันดำเป็น 20 จุด เข้มงวดตรวจสอบตรวจจับรถโดยสาร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ขององค์การขนส่งมวลชนกรุงเทพก่อนออกให้บริการ และบังคับใช้กฎหมายอย่างเข้มงวด ไม่ให้มีรถควันดำวิ่ง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โดยเด็ดขาด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ห้ามจอดในที่ห้าม ลากและปรับรถที่จอดผิดกฎหมาย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ปรับเปลี่ยนไปใช้น้ำมัน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B20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ในรถโดยสารดีเซล 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เริ่ม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shd w:val="clear" w:color="auto" w:fill="FFFFFF"/>
          <w:cs/>
        </w:rPr>
        <w:t xml:space="preserve">จำหน่ายน้ำมันเชื้อเพลิง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shd w:val="clear" w:color="auto" w:fill="FFFFFF"/>
        </w:rPr>
        <w:t xml:space="preserve">B20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shd w:val="clear" w:color="auto" w:fill="FFFFFF"/>
          <w:cs/>
        </w:rPr>
        <w:t>ผ่านสถานีบริการน้ำมันในกรุงเทพฯและปริมณฑล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 xml:space="preserve">เร่งรัดนำน้ำมันดีเซลเทียบเท่ามาตรฐาน </w:t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</w:rPr>
        <w:t xml:space="preserve">EURO 5 </w:t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 xml:space="preserve">(กำมะถันไม่เกิน 10 </w:t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</w:rPr>
        <w:t>ppm)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           มาจำหน่าย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ในพื้นที่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ในกรุงเทพมหานคร/ปริมณฑล และในพื้นที่จังหวัดต่าง ๆ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ในช่วงเวลาวิกฤต 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ขยายพื้นผิวการจราจร งดเว้นกิจกรรม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ที่ส่งผลทำให้เกิดฝุ่นละออง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ห้ามเผาในที่โล่งเด็ดขาด 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ตรวจสอบโรงงานอุตสาหกรรมอย่างเข้มงวด 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lastRenderedPageBreak/>
        <w:t>สนับสนุนและแจกจ่ายอุปกรณ์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ป้องกันส่วนบุคคลแก่หน่วยงานในพื้นที่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การเฝ้าระวังและปฏิบัติการทำฝนเทียม 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ให้หน่วยงานภาครัฐพิจารณาการทำงานที่บ้านและขอความร่วมมือจากบริษัทเอกชนให้ทำงานที่บ้าน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เช่นกัน 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เข้มงวดตรวจโรงงานอุตสาหกรรมป้องกันและควบคุมการระบายฝุ่นละออง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เกินมาตรฐาน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ความร่วมมือโรงงานอุตสาหกรรมดูแลตรวจสอบอุปกรณ์และเครื่องจักรให้มีประสิทธิภาพตรวจสอบสภาพรถบรรทุกทั้งขาออกและขาเข้าโรงงานหยุดหรือลดกำลังการผลิต</w:t>
      </w:r>
    </w:p>
    <w:p w:rsidR="000C0DA2" w:rsidRPr="00FE7BA7" w:rsidRDefault="000C0DA2" w:rsidP="00FE7BA7">
      <w:pPr>
        <w:pStyle w:val="afd"/>
        <w:numPr>
          <w:ilvl w:val="0"/>
          <w:numId w:val="3"/>
        </w:numPr>
        <w:tabs>
          <w:tab w:val="left" w:pos="3261"/>
        </w:tabs>
        <w:spacing w:after="0" w:line="340" w:lineRule="exact"/>
        <w:ind w:left="0" w:firstLine="297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ห้ามรถยนต์ที่มีมลพิษสูงสัญจรในพื้นที่กรุงเทพชั้นกลาง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และชั้นนอก  </w:t>
      </w:r>
    </w:p>
    <w:p w:rsidR="000C0DA2" w:rsidRPr="00FE7BA7" w:rsidRDefault="000C0DA2" w:rsidP="00FE7BA7">
      <w:pPr>
        <w:spacing w:line="340" w:lineRule="exact"/>
        <w:ind w:firstLine="3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ระดับที่ 3 เป็นระดับที่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ปริมาณฝุ่นละออง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ขนาดเล็ก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ยังไม่ลดลง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และ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มีแนวโน้มสูงขึ้น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หลังจากที่ได้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มีการดำเนินการในระดับที่ 2 แล้ว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ให้เป็นอำนาจและหน้าที่ของผู้ว่าราชการกรุงเทพมหานครและ</w:t>
      </w:r>
      <w:r w:rsidRPr="00FE7BA7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>ผู้ว่าราชการจังหวัดที่มีปัญหาฝุ่นละออง ใช้กฎหมายที่มีอยู่เข้าไป</w:t>
      </w:r>
      <w:r w:rsidRPr="00FE7BA7">
        <w:rPr>
          <w:rFonts w:ascii="TH SarabunPSK" w:hAnsi="TH SarabunPSK" w:cs="TH SarabunPSK"/>
          <w:color w:val="000000" w:themeColor="text1"/>
          <w:spacing w:val="2"/>
          <w:sz w:val="32"/>
          <w:szCs w:val="32"/>
          <w:cs/>
        </w:rPr>
        <w:t>ควบคุมพื้นที่หรือควบคุม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ล่งกำเนิดที่ก่อให้เกิดเหตุรำคาญหรือมีผลกระทบต่อประชาชนเพื่อระงับยับยั้งสถานการณ์ค่าฝุ่นละอองขนาดเล็ก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ที่มีแนวโน้มสูงขึ้น</w:t>
      </w:r>
    </w:p>
    <w:p w:rsidR="000C0DA2" w:rsidRPr="00FE7BA7" w:rsidRDefault="000C0DA2" w:rsidP="00FE7BA7">
      <w:pPr>
        <w:spacing w:line="340" w:lineRule="exact"/>
        <w:ind w:firstLine="311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ระดับที่ 4 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เป็นระดับที่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ปริมาณฝุ่นละออง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ขนาดเล็ก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(PM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vertAlign w:val="subscript"/>
        </w:rPr>
        <w:t>2.5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FE7BA7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ยังไม่ลดลง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และ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มีแนวโน้มสูงขึ้น</w:t>
      </w:r>
      <w:r w:rsidRPr="00FE7B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ต่อเนื่อง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กำหนดให้มีการประชุม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คณะกรรมการ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สิ่งแวดล้อมแห่งชาติเป็นกรณีเร่งด่วนพิเศษ และพิจารณากลั่นกรองแนวทางในการแก้ไขปัญหาฝุ่นละอองขนาดเล็ก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โดยจะต้องนำกราบเรียนนายกรัฐมนตรีเป็นการเร่งด่วน เพื่อพิจารณาในการสั่งการอย่างใดอย่างหนึ่งที่เป็นแนวทางหรือมาตรการในการลดมลพิษ</w:t>
      </w:r>
    </w:p>
    <w:p w:rsidR="000C0DA2" w:rsidRPr="00FE7BA7" w:rsidRDefault="000C0DA2" w:rsidP="00FE7BA7">
      <w:pPr>
        <w:spacing w:line="340" w:lineRule="exact"/>
        <w:ind w:firstLine="257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3)  ขั้นฟื้นฟูหลังจากสถานการณ์กลับสู่ปกติ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กำหนดให้มีการประชุมเพื่อถอดบทเรียนหรือ </w:t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After Action Review/AAR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เพื่อเป็นแนวทางในการปฏิบัติงานในการแก้ไขปัญหาฝุ่นละอองให้มีประสิทธิภาพยิ่งขึ้นในปีต่อไป</w:t>
      </w:r>
    </w:p>
    <w:p w:rsidR="000C0DA2" w:rsidRPr="00FE7BA7" w:rsidRDefault="000C0DA2" w:rsidP="00FE7BA7">
      <w:pPr>
        <w:tabs>
          <w:tab w:val="left" w:pos="162"/>
          <w:tab w:val="left" w:pos="885"/>
          <w:tab w:val="left" w:pos="2552"/>
        </w:tabs>
        <w:spacing w:line="340" w:lineRule="exact"/>
        <w:ind w:firstLine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2) มาตรการระยะกลาง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(พ.ศ. 2562 - 2564) เป็นการลดการระบายมลพิษและลดจำนวนแหล่งกำเนิด โดย</w:t>
      </w:r>
    </w:p>
    <w:p w:rsidR="000C0DA2" w:rsidRPr="00FE7BA7" w:rsidRDefault="000C0DA2" w:rsidP="00FE7BA7">
      <w:pPr>
        <w:pStyle w:val="afd"/>
        <w:numPr>
          <w:ilvl w:val="0"/>
          <w:numId w:val="4"/>
        </w:numPr>
        <w:tabs>
          <w:tab w:val="left" w:pos="162"/>
          <w:tab w:val="left" w:pos="885"/>
          <w:tab w:val="left" w:pos="2977"/>
        </w:tabs>
        <w:spacing w:after="0" w:line="340" w:lineRule="exact"/>
        <w:ind w:left="0" w:firstLine="283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ประกาศใช้มาตรฐานน้ำมันเชื้อเพลิงให้มีกำมะถันไม่เกิน 10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ppm</w:t>
      </w:r>
    </w:p>
    <w:p w:rsidR="000C0DA2" w:rsidRPr="00FE7BA7" w:rsidRDefault="000C0DA2" w:rsidP="00FE7BA7">
      <w:pPr>
        <w:pStyle w:val="afd"/>
        <w:numPr>
          <w:ilvl w:val="0"/>
          <w:numId w:val="4"/>
        </w:numPr>
        <w:tabs>
          <w:tab w:val="left" w:pos="162"/>
          <w:tab w:val="left" w:pos="885"/>
          <w:tab w:val="left" w:pos="2977"/>
        </w:tabs>
        <w:spacing w:after="0" w:line="340" w:lineRule="exact"/>
        <w:ind w:left="0" w:firstLine="283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พัฒนาโครงข่ายการให้บริการขนส่งสาธารณะให้เชื่อมโยงทุกระบบ</w:t>
      </w:r>
    </w:p>
    <w:p w:rsidR="000C0DA2" w:rsidRPr="00FE7BA7" w:rsidRDefault="000C0DA2" w:rsidP="00FE7BA7">
      <w:pPr>
        <w:pStyle w:val="afd"/>
        <w:numPr>
          <w:ilvl w:val="0"/>
          <w:numId w:val="4"/>
        </w:numPr>
        <w:tabs>
          <w:tab w:val="left" w:pos="162"/>
          <w:tab w:val="left" w:pos="885"/>
          <w:tab w:val="left" w:pos="2977"/>
        </w:tabs>
        <w:spacing w:after="0" w:line="340" w:lineRule="exact"/>
        <w:ind w:left="0" w:firstLine="283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เร่งรัดแผนการเปลี่ยนรถโดยสารขององค์การขนส่งมวลชนกรุงเทพให้เป็นรถยนต์ที่มีมลพิษต่ำ </w:t>
      </w:r>
    </w:p>
    <w:p w:rsidR="000C0DA2" w:rsidRPr="00FE7BA7" w:rsidRDefault="000C0DA2" w:rsidP="00FE7BA7">
      <w:pPr>
        <w:pStyle w:val="afd"/>
        <w:numPr>
          <w:ilvl w:val="0"/>
          <w:numId w:val="4"/>
        </w:numPr>
        <w:tabs>
          <w:tab w:val="left" w:pos="162"/>
          <w:tab w:val="left" w:pos="885"/>
          <w:tab w:val="left" w:pos="1843"/>
          <w:tab w:val="left" w:pos="2977"/>
        </w:tabs>
        <w:spacing w:after="0" w:line="340" w:lineRule="exact"/>
        <w:ind w:left="0" w:firstLine="283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พิจารณาปรับวิธีการและปรับลดอายุรถที่เข้ารับการตรวจสภาพรถยนต์ประจำปี </w:t>
      </w:r>
      <w:r w:rsidRPr="00FE7BA7">
        <w:rPr>
          <w:rFonts w:ascii="TH SarabunPSK" w:eastAsia="+mn-ea" w:hAnsi="TH SarabunPSK" w:cs="TH SarabunPSK"/>
          <w:color w:val="000000" w:themeColor="text1"/>
          <w:sz w:val="32"/>
          <w:szCs w:val="32"/>
          <w:cs/>
        </w:rPr>
        <w:t>พิจารณาการเพิ่มภาษีรถยนต์เก่า การลดภาษีรถยนต์ไฟฟ้า การซื้อ-ทดแทนรถราชการด้วยรถยนต์ไฟฟ้า และการจัดโซนนิ่งจำกัดจำนวนรถเข้าเมือง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การพัฒนาระบบเฝ้าระวังผลกระทบต่อสุขภาพ เพิ่มพื้นที่สีเขียว พัฒนาศักยภาพท้องถิ่นในการดำเนินการติดตามการตรวจสอบคุณภาพอากาศในพื้นที่ และการควบคุมเป็นระบบ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Single Command</w:t>
      </w:r>
    </w:p>
    <w:p w:rsidR="000C0DA2" w:rsidRPr="00FE7BA7" w:rsidRDefault="000C0DA2" w:rsidP="00FE7BA7">
      <w:pPr>
        <w:tabs>
          <w:tab w:val="left" w:pos="2552"/>
        </w:tabs>
        <w:spacing w:line="340" w:lineRule="exact"/>
        <w:ind w:firstLine="2268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33738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3) มาตรการระยะยาว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(พ.ศ. 2565 - 2567) เป็นการลดการระบายมลพิษ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และลดจำนวนแหล่งกำเนิด โดย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ปรับปรุงมาตรฐานการระบายมลพิษทางอากาศจากรถยนต์ใหม่ให้เป็นไปตามมาตรฐาน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EURO 6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กำหนดให้มีการติดตั้ง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Diesel Particulate Filter (DPF)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ในรถดีเซลเพิ่มเติม 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ห้ามนำเข้าเครื่องยนต์ใช้แล้วมาเปลี่ยนแทนเครื่องยนต์เก่าในรถยนต์ 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พัฒนาโครงข่ายการให้บริการขนส่งสาธารณะให้เชื่อมโยงทุกระบบและครอบคลุม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พื้นที่ 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กำหนดมาตรฐานระบายอากาศเสียจากโรงงานอุตสาหกรรมให้เทียบเท่า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EU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และ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USA 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lastRenderedPageBreak/>
        <w:t>กำหนดให้เจ้าของ/ผู้ประกอบการที่มีการเผาในที่โล่งในพื้นที่ของโครงการหรือพื้นที่ครอบครองเป็นความผิดอาญา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ส่งเสริมการใช้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รถยนต์ไฟฟ้า 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ศึกษาความเหมาะสมในการสร้าง/ติดตั้งหอคอยฟอกอากาศขนาดใหญ่ บูรณาการงานวิจัยด้านมลพิษทางอากาศเพื่อขับเคลื่อนระดับนโยบาย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ปรับปรุง พ.ร.บ. สิ่งแวดล้อม (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Clean Air Act)</w:t>
      </w:r>
    </w:p>
    <w:p w:rsidR="000C0DA2" w:rsidRPr="00FE7BA7" w:rsidRDefault="000C0DA2" w:rsidP="00FE7BA7">
      <w:pPr>
        <w:pStyle w:val="afd"/>
        <w:numPr>
          <w:ilvl w:val="0"/>
          <w:numId w:val="5"/>
        </w:numPr>
        <w:tabs>
          <w:tab w:val="left" w:pos="2977"/>
        </w:tabs>
        <w:spacing w:after="0" w:line="340" w:lineRule="exact"/>
        <w:ind w:left="0" w:firstLine="2824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ปรับค่ามาตรฐาน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PM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vertAlign w:val="subscript"/>
        </w:rPr>
        <w:t xml:space="preserve">2.5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เฉลี่ยรายปีให้เป็นไปตามข้อเสนอแนะของ 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WHO IT-3</w:t>
      </w:r>
    </w:p>
    <w:p w:rsidR="000C0DA2" w:rsidRPr="00FE7BA7" w:rsidRDefault="000C0DA2" w:rsidP="00FE7BA7">
      <w:pPr>
        <w:pStyle w:val="TableParagraph"/>
        <w:tabs>
          <w:tab w:val="left" w:pos="1026"/>
          <w:tab w:val="left" w:pos="1843"/>
          <w:tab w:val="left" w:pos="2835"/>
          <w:tab w:val="left" w:pos="3346"/>
        </w:tabs>
        <w:spacing w:line="340" w:lineRule="exact"/>
        <w:ind w:firstLine="184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5. กลไกการแก้ไขปัญหาฝุ่นละออง ให้จังหวัดจัดตั้งศูนย์ประสานงานและแก้ไขปัญหาฝุ่นละอองขนาดเล็ก (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PM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vertAlign w:val="subscript"/>
          <w:lang w:bidi="th-TH"/>
        </w:rPr>
        <w:t>2.5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)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ในระดับจังหวัด โดยมีผู้ว่าราชการกรุงเทพมหานครและผู้ว่าราชการจังหวัดเป็นผู้บัญชาการเหตุการณ์ ในการเข้าควบคุมสถานการณ์ โดยสั่งการตามกฎหมายที่มีอยู่ เพื่อจัดการปัญหาปริมาณฝุ่นละอองขนาด</w:t>
      </w:r>
    </w:p>
    <w:p w:rsidR="000C0DA2" w:rsidRPr="00FE7BA7" w:rsidRDefault="000C0DA2" w:rsidP="00FE7BA7">
      <w:pPr>
        <w:pStyle w:val="TableParagraph"/>
        <w:tabs>
          <w:tab w:val="left" w:pos="1026"/>
          <w:tab w:val="left" w:pos="1843"/>
          <w:tab w:val="left" w:pos="2835"/>
          <w:tab w:val="left" w:pos="3346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  <w:lang w:bidi="th-TH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เล็ก (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PM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vertAlign w:val="subscript"/>
          <w:lang w:bidi="th-TH"/>
        </w:rPr>
        <w:t>2.5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)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เกินเกณฑ์มาตรฐาน ที่เกิดขึ้นจนกว่าสถานการณ์จะกลับเข้าสู่ภาวะปกติ  และให้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  <w:lang w:bidi="th-TH"/>
        </w:rPr>
        <w:t xml:space="preserve">จังหวัดจัดทำแผนปฏิบัติการในระดับพื้นที่ ติดตามและรายงานผลการดำเนินงาน 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0DA2" w:rsidRPr="00FE7BA7" w:rsidRDefault="005E487C" w:rsidP="00FE7BA7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16.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มาตรการป้องกันการทุจริตในการเรียกรับทรัพย์สินหรือประโยชน์ตอบแทนเพื่อโอกาสในการเข้าเรียนในสถานศึกษา สังกัดสำนักงานคณะกรรมการการศึกษาขั้นพื้นฐาน</w:t>
      </w:r>
    </w:p>
    <w:p w:rsidR="000C0DA2" w:rsidRPr="00FE7BA7" w:rsidRDefault="000C0DA2" w:rsidP="00FE7BA7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รัฐมนตรีมีมติรับทราบมาตรการป้องกันการทุจริตในการเรียกรับทรัพย์สินหรือประโยชน์ตอบแทนเพื่อโอกาสในการเข้าเรียนในสถานศึกษา สังกัดสำนักงานคณะกรรมการการศึกษาขั้นพื้นฐาน (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สพฐ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.) เพื่อให้มีการปรับปรุงการปฏิบัติราชการหรือปราบปรามการทุจริตต่อหน้าที่ หรือการกระทำความผิดต่อตำแหน่งหน้าที่ราชการ ตามที่คณะกรรมการป้องกันและปราบปรามการทุจริตแห่งชาติ (คณะกรรมการ ป.ป.ช.) เสนอ และให้กระทรวงศึกษาธิการเป็นหน่วยงานหลักร่วมกับหน่วยงานที่เกี่ยวข้องรับมาตรการป้องกันการทุจริตในการเรียกรับทรัพย์สินหรือประโยชน์ตอบแทนเพื่อโอกาสในการเข้าเรียนในสถานศึกษา สังกัดสำนักงานคณะกรรมการการศึกษาขั้นพื้นฐาน ของคณะกรรมการป้องกันและปราบปรามการทุจริตแห่งชาติไปพิจารณาดำเนินการในส่วนที่เกี่ยวข้อง เพื่อให้การดำเนินการในเรื่องดังกล่าวเป็นไปตามข้อเสนอแนะของคณะกรรมการป้องกันและปราบปรามการทุจริตแห่งชาติต่อไป โดยให้รับความเห็นของสำนักงานสภาพัฒนาการเศรษฐกิจและสังคมแห่งชาติไปประกอบการพิจารณาดำเนินการด้วย</w:t>
      </w:r>
    </w:p>
    <w:p w:rsidR="000C0DA2" w:rsidRPr="00FE7BA7" w:rsidRDefault="000C0DA2" w:rsidP="00FE7BA7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สาระสำคัญของเรื่อง</w:t>
      </w:r>
    </w:p>
    <w:p w:rsidR="000C0DA2" w:rsidRPr="00FE7BA7" w:rsidRDefault="000C0DA2" w:rsidP="00FE7BA7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คณะกรรมการ ป.ป.ช. ได้มีข้อเสนอแนะต่อคณะรัฐมนตรีเพื่อให้มีการปรับปรุงการปฏิบัติราชการเพื่อป้องกันและปราบปรามการทุจริตต่อหน้าที่ หรือการกระทำความผิดต่อตำแหน่งหน้าที่ราชการ เพื่อเป็นการป้องกันและแก้ไขปัญหาการเรียกรับทรัพย์สินหรือประโยชน์ตอบแทนเพื่อโอกาสในการเข้าเรียนในสถานศึกษาสังกัด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สพฐ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ดังนี้ </w:t>
      </w:r>
    </w:p>
    <w:p w:rsidR="000C0DA2" w:rsidRPr="00FE7BA7" w:rsidRDefault="000C0DA2" w:rsidP="00FE7BA7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1.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ข้อเสนอแนะต่อรัฐบาล</w:t>
      </w:r>
    </w:p>
    <w:p w:rsidR="000C0DA2" w:rsidRPr="00FE7BA7" w:rsidRDefault="000C0DA2" w:rsidP="00FE7BA7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1.1 ควรพิจารณาดำเนินการปฏิรูประบบการจัดสรรงบประมาณเพื่อการศึกษาขั้นพื้นฐาน โดยปรับปรุงระบบการจัดสรรเงินอุดหนุนรายหัวให้สอดคล้องกับสภาพข้อเท็จจริงในปัจจุบันและให้คำนึงถึงความจำเป็นตามสภาพพื้นที่ทางภูมิศาสตร์ สภาพทางเศรษฐกิจ และที่ตั้งของสถานศึกษา ซึ่งจะทำให้แต่ละสถานศึกษามีทรัพยากรที่เพียงพอ สามารถนำไปสู่การเพิ่มคุณภาพการศึกษา</w:t>
      </w:r>
    </w:p>
    <w:p w:rsidR="000C0DA2" w:rsidRPr="00FE7BA7" w:rsidRDefault="000C0DA2" w:rsidP="00FE7BA7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1.2 ควรพิจารณากำหนดให้แต่ละสถานศึกษาดำเนินการจัดทำแผนงาน/โครงการ เพื่อเสนอขออนุมัติงบประมาณสนับสนุนการบริหารจัดการและการดำเนินการจัดการเรียนการสอนของแต่ละสถานศึกษาให้มีการพัฒนาคุณภาพทางการศึกษามากยิ่งขึ้น ทั้งนี้ เพื่อให้การจัดสรรงบประมาณเป็นไปตามความต้องการและความจำเป็นอย่างแท้จริงของแต่ละสถานศึกษา</w:t>
      </w:r>
    </w:p>
    <w:p w:rsidR="000C0DA2" w:rsidRPr="00FE7BA7" w:rsidRDefault="000C0DA2" w:rsidP="00FE7BA7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1.3 ควรพิจารณากำหนดมาตรการลดหย่อนหรือยกเว้นภาษีเพื่อสนับสนุนการระดมทรัพยากรเพื่อการศึกษาและเพื่อสร้างการจูงใจให้มีการระดมทรัพยากรในรูปของเงินบริจาค โดยมุ่งเน้นให้ผู้บริจาคเงินเพื่อ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การศึกษาให้กับโรงเรียนที่มิใช่โรงเรียนที่มีการแข่งขันสูงหรือโรงเรียนที่มีความขาดแคลนหรือด้อยโอกาสห่างไกลความเจริญ หรือโรงเรียนในถิ่นทุรกันดาร หรือโรงเรียนที่ขาดแคลนทรัพยากรในด้านต่าง ๆ ได้รับสิทธิทางด้านภาษีมากกว่าปกติที่กำหนด ณ ปัจจุบัน รวมทั้งกรณีที่บริษัทเอกชนบริจาคสิ่งของและวัสดุอุปกรณ์แทนเงินสด เห็นควรให้ได้รับสิทธินำมาลดหย่อนการเสียภาษีได้ด้วย โดยให้กระทรวงการคลัง กรมสรรพากร และหน่วยงานที่เกี่ยวข้องร่วมกันพิจารณากำหนดแนวทางที่ชัดเจนเพื่อสนับสนุนมาตรการดังกล่าวเพื่อเป็นมาตรการจูงใจในการบริจาคและกระจายทรัพยากรไปสู่สถานศึกษาต่าง ๆ อย่างทั่วถึงต่อไป</w:t>
      </w:r>
    </w:p>
    <w:p w:rsidR="000C0DA2" w:rsidRPr="00FE7BA7" w:rsidRDefault="000C0DA2" w:rsidP="00FE7BA7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1.4 ควรพิจารณาเร่งรัดการดำเนินการและสนับสนุนด้านงบประมาณภายใต้พระราชบัญญัติกองทุนเพื่อความเสมอภาคทางการศึกษา พ.ศ. 2561 เพื่อให้เกิดผลในทางปฏิบัติอย่างเป็นรูปธรรมโดยเร็ว เพื่อให้เป็นไปตามวัตถุประสงค์ของการจัดตั้งกองทุนเพื่อความเสมอภาคทางการศึกษา</w:t>
      </w:r>
    </w:p>
    <w:p w:rsidR="000C0DA2" w:rsidRPr="00FE7BA7" w:rsidRDefault="000C0DA2" w:rsidP="00FE7BA7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ข้อเสนอแนะต่อ </w:t>
      </w:r>
      <w:proofErr w:type="spellStart"/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สพฐ</w:t>
      </w:r>
      <w:proofErr w:type="spellEnd"/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</w:p>
    <w:p w:rsidR="000C0DA2" w:rsidRPr="00FE7BA7" w:rsidRDefault="000C0DA2" w:rsidP="00FE7BA7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2.1 พิจารณายกเลิกหลักเกณฑ์การรับนักเรียนกรณีนักเรียนที่มีเงื่อนไขพิเศษทั้ง 7 ข้อ เนื่องจากเป็นช่องทางสำคัญที่ก่อให้เกิดปัญหาการทุจริตในการเรียกรับทรัพย์สินหรือประโยชน์ตอบแทนเพื่อโอกาสในการเข้าเรียนในสถานศึกษา โดยมุ่งเน้นไปที่การสร้างระบบการสอบคัดเลือกการรับนักเรียนอย่างยุติธรรม โปร่งใส และตรวจสอบได้ ทั้งนี้ เพื่อเป็นการลดปัญหาการฝากเด็กเข้าเรียนโดยเรียกรับทรัพย์สินหรือผลประโยชน์ตอบแทน</w:t>
      </w:r>
    </w:p>
    <w:p w:rsidR="000C0DA2" w:rsidRPr="00FE7BA7" w:rsidRDefault="000C0DA2" w:rsidP="00FE7BA7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2.2 เห็นควรให้กำหนดวิธีการเกี่ยวกับหลักเกณฑ์การคำนวณสัดส่วนการรับนักเรียนในเขตพื้นที่บริการ นักเรียนทั่วไป และนักเรียนที่มีความสามารถพิเศษ ตามประกาศของ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สพฐ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เรื่อง นโยบายและแนวปฏิบัติเกี่ยวกับการรับนักเรียนสังกัด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สพฐ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. ให้มีความชัดเจน โดยมุ่งให้ความสำคัญกับการให้เด็กได้ศึกษาต่อยังสถานศึกษาใกล้บ้านและเพื่อสร้างความเข้าใจที่ตรงกันในทุกสถานศึกษาสำหรับเป็นแนวทางนำไปปฏิบัติต่อไป</w:t>
      </w:r>
    </w:p>
    <w:p w:rsidR="000C0DA2" w:rsidRPr="00FE7BA7" w:rsidRDefault="000C0DA2" w:rsidP="00FE7BA7">
      <w:pPr>
        <w:tabs>
          <w:tab w:val="left" w:pos="1418"/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2.3 เห็นควรให้กำหนดคุณสมบัติและหลักเกณฑ์การเป็นนักเรียนในเขตพื้นที่บริการของโรงเรียนให้มีความชัดเจนและมีความเข้มงวด โดยเฉพาะอย่างยิ่งการกำหนดนิยามและคุณสมบัติของการเป็นนักเรียนในเขตพื้นที่บริการ เช่น ระยะเวลาในการมีชื่ออยู่ในทะเบียนบ้านในเขตพื้นที่บริการของโรงเรียน และกรณีมีการย้ายเข้ามาพักอาศัยในทะเบียนบ้านซึ่งอยู่ในเขตพื้นที่บริการของโรงเรียน อีกทั้งเห็นควรให้กำหนดนิยามความหมายของนักเรียนในเขตพื้นที่บริการให้ครอบคลุมถึงนักเรียนที่เป็นบุตรข้าราชการครูและบุคลากรของโรงเรียนนั้น ๆ ด้วย เพื่อให้เป็นหลักเกณฑ์การพิจารณาในลักษณะเดียวกันทั่วประเทศ และเป็นการป้องกันหรือลดการใช้ดุลพินิจโดยมิชอบ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ในการนี้ เพื่อให้ได้นักเรียนที่เป็นผู้มีภูมิลำเนาและอาศัยอยู่ในพื้นที่จริง มิใช่มีเพียงแต่ชื่อปรากฏอยู่ในทะเบียนบ้าน แต่มิได้อาศัยอยู่ในทะเบียนบ้านดังกล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่ว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และเพื่อให้กระบวนการการรับนักเรียนเป็นไปอย่างถูกต้อง โปร่งใส และเป็นธรรม สถานศึกษาหรือหน่วยงานที่เกี่ยวข้องต้องมีกระบวนการในการตรวจสอบและพิสูจน์สิทธิ โดยเฉพาะอย่างยิ่งกรณีมีการย้ายเข้ามาพักอาศัยในทะเบียนบ้านซึ่งอยู่ในเขตพื้นที่บริการของโรงเรียนแต่ละแห่ง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นอกจากนี้ เห็นควรให้มีการดำเนินการประชาสัมพันธ์และสร้างความรู้ความเข้าใจให้ผู้ปกครองนักเรียน และประชาชน รวมทั้งเจ้าพนักงานของรัฐที่เกี่ยวข้องรับทราบถึงความผิดและบทลงโทษกรณีการปลอมแปลงเอกสารและการแจ้งข้อมูลอันเป็นเท็จ ซึ่งมีความผิดตามประมวลกฎหมายอาญา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2.4 เห็นควรให้กำหนดระเบียบหรือข้อบังคับที่เป็นมาตรฐานเดียวกันในการกำหนดรูปแบบมาตรฐานกลางสำหรับการประกาศผลการคัดเลือกนักเรียน การประกาศผลการสอบ คะแนนการสอบ โดยเรียงรายชื่อตามลำดับคะแนนที่สอบแข่งขันได้ของนักเรียนที่เข้าสอบทุกคน เพื่อให้สถานศึกษาทุกแห่งภายใต้สังกัด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สพฐ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. ปฏิบัติตามอย่างเคร่งครัดและมีกระบวนการรับนักเรียนที่โปร่งใส ตรวจสอบได้ เป็นธรรม และเสมอภาค และในกรณีที่สถานศึกษามีการรับนักเรียนเพิ่มเติมไม่ว่าในกรณีใด ให้ดำเนินการเรียกรับนักเรียนตามประกาศผลการสอบที่ได้เรียงรายชื่อตามลำดับคะแนนที่สอบแข่งขันได้ ทั้งนี้ ให้ทุกสถานศึกษาต้องประกาศผลการสอบโดยเรียงตามลำดับคะแนนสอบของผู้เข้าสอบแข่งขันทุกคน โดยเปิดเผยอย่างชัดเจนต่อสาธารณะ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2.5 เห็นควรกำหนดให้ทุกสถานศึกษาต้องดำเนินการแจ้งค่าใช้จ่ายและรายละเอียดการเก็บเงินบำรุงการศึกษาไว้ในประกาศการรับนักเรียนเข้าศึกษาต่อของแต่ละสถานศึกษา เพื่อให้ผู้ปกครองนักเรียนได้รับทราบ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ไว้โดยชัดเจน โดยจะเป็นมาตรการป้องกันมิให้มีการเรียกเก็บเงินบำรุงการศึกษาเกินอัตราที่กำหนด และเพื่อให้การดำเนินการเป็นไปอย่างโปร่งใส ตรวจสอบได้ ทั้งนี้ การเรียกเก็บเงินบำรุงการศึกษาและการใช้จ่ายเงินบำรุงการศึกษาต้องเป็นไปตามระเบียบราชการโดยเคร่งครัด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2.6 ควรกำหนดนโยบายด้านการจัดการศึกษา รวมทั้งระเบียบปฏิบัติเกี่ยวกับการรับนักเรียนให้มีความชัดเจน พร้อมทั้งซักซ้อมเพื่อทำความเข้าใจเกี่ยวกับแนวทางในการปฏิบัติให้เป็นมาตรฐานเดียวกันทั้งประเทศ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2.7 เห็นควรให้มีการประกาศห้ามมิให้สถานศึกษาดำเนินการเอื้อประโยชน์โดยให้สิทธิพิเศษหรือโควตาแก่สมาคมผู้ปกครองและครู สมาคมศิษย์เก่า หรือสมาคมที่เกี่ยวเนื่องกับด้านการศึกษาของแต่ละสถานศึกษา ในลักษณะที่มีการแลกเปลี่ยนผลประโยชน์ในการฝากเด็กเข้าเรียนหรือในลักษณะการมีผลประโยชน์ต่างตอบแทน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3.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ข้อเสนอแนะต่อกระทรวงศึกษาธิการ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(ศธ.) 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3.1 ควรเร่งรัดการดำเนินการพัฒนามาตรฐานการศึกษาของแต่ละโรงเรียนให้เป็นมาตรฐานเดียวกันหรืออยู่ในระดับที่ใกล้เคียงกันเพื่อให้เกิดผลอย่างเป็นรูปธรรม โดยให้มีการดำเนินการจัดสรรงบประมาณทางด้านการศึกษาโดยพิจารณาและคำนึงถึงการสนับสนุนงบประมาณเพื่อส่งเสริมและพัฒนาโรงเรียนในระดับรองและโรงเรียนในส่วนภูมิภาคให้สามารถเพิ่มศักยภาพและคุณภาพการศึกษาให้สูงขึ้น และให้มีการสร้างแรงจูงใจหรือมาตรการสนับสนุนให้บุคลากรครู อาจารย์ที่มีศักยภาพสูงในสาขาวิชาการต่าง ๆ ได้เข้าไปมีส่วนร่วมในการจัดการเรียนการสอนในโรงเรียนที่กำลังพัฒนา เพื่อให้มีการกระจายบุคลากรครูและอาจารย์ที่มีศักยภาพไปทำการสอนยังโรงเรียนในส่วนภูมิภาคให้มีจำนวนเพิ่มมากขึ้นด้วย ทั้งนี้ เพื่อให้ผู้ปกครองนักเรียนเกิดความรู้สึกไว้วางใจและเชื่อมั่นในคุณภาพการจัดการศึกษาในการที่จะส่งบุตรหลานไปศึกษาต่อยังโรงเรียนในระดับรองลงมา และเป็นการแก้ไขปัญหาการแย่งกันเข้าเรียนในโรงเรียนที่มีการแข่งขันสูง นอกจากนี้ ควรให้ความสำคัญกับกระบวนการประเมินคุณภาพการศึกษาและการพัฒนาการเรียนการสอนของโรงเรียนด้วย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3.2 เห็นควรให้มีการดำเนินการประชาสัมพันธ์และสร้างความรู้ความเข้าใจให้ผู้ปกครองนักเรียนและประชาชน รวมทั้งเจ้าพนักงานของรัฐที่เกี่ยวข้องรับทราบถึงความผิดและบทลงโทษกรณีการเรียก รับ หรือยอมจะรับทรัพย์สินหรือประโยชน์ตอบแทนเพื่อโอกาสในการเข้าเรียน โดยเฉพาะอย่างยิ่งกรณีของเงินบริจาค ทั้งนี้ การกระทำดังกล่าวนั้นไม่อาจถือได้ว่าเป็นเงินบริจาค แต่ถือว่าเป็นเรื่องของ “สินบน” ในฐานะผู้รับสินบนกับผู้ให้สินบน ซึ่งมีความผิดตามประมวลกฎหมายอาญาและกฎหมาย ป.ป.ช.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3.3 เห็นควรให้มีการดำเนินการร่วมกันระหว่าง ศธ. กับ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สพฐ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. ในการพิจารณากำหนดแนวทางหรือมาตรการการตรวจสอบภายใน เพื่อให้กลไกการตรวจสอบการดำเนินการเกี่ยวกับการรับนักเรียนของโรงเรียนทั่วประเทศเป็นไปตามนโยบายและแนวปฏิบัติการรับนักเรียนโดยเคร่งครัด โดยให้มีการดำเนินการตรวจสอบขั้นตอนการรับนักเรียนทั้งก่อนการรับนักเรียน ช่วงที่มีการรับนักเรียน และภายหลังการรับนักเรียน และมอบหมายให้หน่วยงานด้านกำกับดูแลในระดับเขตพื้นที่การศึกษาและในระดับจังหวัด ได้แก่ คณะกรรมการศึกษาธิการจังหวัด คณะกรรมการรับนักเรียนของสำนักงานเขตพื้นที่การศึกษา หรือหน่วยงานอื่นที่เกี่ยวข้องมีการบูรณาการการทำงานร่วมกัน และสร้างการทำงานเชิงรุกในระดับพื้นที่ รวมทั้งจัดทำแผนการดำเนินการร่วมกันในระดับจังหวัดเกี่ยวกับการป้องกันและแก้ไขปัญหาการรับนักเรียนโดยการกำหนดมาตรการป้องกัน ป้องปราม ที่จะไม่ให้เกิดปัญหาเด็กฝากและการรับเงินเพื่อแลกเปลี่ยนกับการรับนักเรียนเข้าเรียนอย่างเป็นรูปธรรม เช่น มีการจัดทำแผนการดำเนินการร่วมกันในการสุ่มตรวจสอบการรับนักเรียนของสถานศึกษา โดยเฉพาะอย่างยิ่งสถานศึกษาที่มีการแข่งขันสูง ทั้งนี้ เพื่อให้เกิดผลในทางปฏิบัติและเป็นกลไกการควบคุมดูแลตรวจสอบที่มีประสิทธิภาพ เป็นต้น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3.4 เห็นควรให้มีการสุ่มตรวจสอบรายได้ของสถานศึกษาทั้งก่อนและหลังช่วงเวลาการรับนักเรียน โดยเฉพาะอย่างยิ่งการตรวจสอบเงินบริจาคของสถานศึกษาที่มีอัตราการแข่งขันสูงเป็นประจำทุกปี เพื่อสร้างกลไกการตรวจสอบและป้องปรามปัญหาการบริจาคเงินหรือทรัพย์สินเพื่อแลกเปลี่ยนกับผลประโยชน์ในการเข้าเรียน รวมทั้งกำหนดให้มีการเปิดเผยข้อมูลรายรับ – รายจ่ายของแต่ละสถานศึกษา ข้อมูลการรับเงินหรือทรัพย์สินที่มีผู้บริจาคให้แก่สถานศึกษา และจัดทำฐานข้อมูลที่เกี่ยวข้อง เช่น ชื่อผู้บริจาค วัตถุประสงค์ของการบริจาค เผยแพร่บนเว็บไซต์ของโรงเรียนแต่ละแห่ง เพื่อให้สาธารณชนสามารถตรวจสอบได้ทุกขณะ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3.5 เห็นควรให้มีการดำเนินการลงโทษอย่างเคร่งครัดในกรณีที่สถานศึกษาหรือผู้มีอำนาจของสถานศึกษา ไม่ปฏิบัติตามระเบียบที่เกี่ยวข้องกับการรับนักเรียนเข้าศึกษาต่อ ทั้งนี้ เพื่อเป็นการป้องกันและแก้ไขปัญหาการเรียกรับทรัพย์สินหรือประโยชน์ตอบแทนเพื่อโอกาสในการเข้าเรียนในสถานศึกษาได้อย่างมีประสิทธิภาพ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3.6 เห็นควรให้มีการกำหนดมาตรการคุ้มครองผู้แจ้งเบาะแสหรือผู้ให้ข้อมูลการกระทำทุจริต ซึ่งเป็นผู้ปฏิบัติงานภายในหน่วยงาน เช่น ครู อาจารย์ หรือบุคลากรทางการศึกษา และบุคคลภายนอกผู้แจ้งเบาะแสหรือให้ข้อมูลเกี่ยวกับการทุจริตในการเรียกรับทรัพย์สินหรือประโยชน์ตอบแทนเพื่อโอกาสในการเข้าเรียนในสถานศึกษาเพื่อให้เกิดความปลอดภัยแก่ผู้แจ้งเบาะแสหรือให้ข้อมูล รวมทั้งให้มีการสนับสนุนและส่งเสริมการตรวจสอบติดตามการดำเนินการรับนักเรียน โดยการมีส่วนร่วมของภาคประชาสังคมและสื่อมวลชนเพื่อเปิดโอกาสให้มีผู้ร่วมสังเกตการณ์การรับนักเรียนในทุกขั้นตอน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4. ข้อเสนอแนะดังกล่าวข้างต้นมุ่งเสนอต่อการป้องกันและแก้ไขปัญหาการทุจริตในการเรียกรับทรัพย์สินหรือประโยชน์ตอบแทนเพื่อโอกาสในการเข้าเรียนของสถานศึกษาซึ่งอยู่ภายใต้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งกั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สพฐ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. ดังนั้น เพื่อประโยชน์ในการป้องกันและแก้ไขปัญหาการทุจริตในการเรียกรับทรัพย์สินหรือประโยชน์ตอบแทนเพื่อโอกาสในการเข้าเรียนของสถานศึกษาได้อย่างมีประสิทธิภาพ จึงควรนำข้อเสนอแนะไปใช้กับสถานศึกษาภายใต้สังกัดหน่วยงานอื่นด้วย เช่น สถานศึกษาภายใต้สังกัดสำนักงานคณะกรรมการการอุดมศึกษา (สกอ.) สถานศึกษาภายใต้สังกัดองค์กรปกครองส่วนท้องถิ่น เป็นต้น</w:t>
      </w:r>
    </w:p>
    <w:p w:rsidR="000C0DA2" w:rsidRPr="00FE7BA7" w:rsidRDefault="000C0DA2" w:rsidP="00FE7BA7">
      <w:pPr>
        <w:tabs>
          <w:tab w:val="left" w:pos="1418"/>
          <w:tab w:val="left" w:pos="1701"/>
          <w:tab w:val="left" w:pos="1985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E7BA7" w:rsidTr="000829B7">
        <w:tc>
          <w:tcPr>
            <w:tcW w:w="9820" w:type="dxa"/>
          </w:tcPr>
          <w:p w:rsidR="0088693F" w:rsidRPr="00FE7BA7" w:rsidRDefault="0088693F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ต่างประเทศ</w:t>
            </w:r>
          </w:p>
        </w:tc>
      </w:tr>
    </w:tbl>
    <w:p w:rsidR="000C0DA2" w:rsidRPr="00FE7BA7" w:rsidRDefault="005E487C" w:rsidP="00FE7BA7">
      <w:pPr>
        <w:pStyle w:val="xgmail-msonospacing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  <w:t>17.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proofErr w:type="gramStart"/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เรื่อง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 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ขอความเห็นชอบข้อกำหนดคณะทำงานร่วมระหว่างรัฐบาลไทยและคณะกรรมาธิการยุโรปในการต่อต้านการทำประมงผิดกฎหมาย</w:t>
      </w:r>
      <w:proofErr w:type="gramEnd"/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 ขาดการรายงาน และไร้การควบคุม และแต่งตั้งคณะทำงานฝ่ายของคณะทำงานร่วมฯ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               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คณะรัฐมนตรีมีมติเห็นชอบข้อกำหนดคณะทำงานร่วมระหว่างรัฐบาลไทยและคณะกรรมาธิการยุโรปในการต่อต้านการทำประมงผิดกฎหมาย ขาดการรายงาน และไร้การควบคุม และแต่งตั้งคณะทำงานฝ่ายไทยของคณะทำงานร่วมระหว่างรัฐบาลไทยและคณะกรรมาธิการยุโรปในการต่อต้านการทำประมงผิดกฎหมาย ขาดการรายงาน และไร้การควบคุม ตามที่คณะอนุกรรมการแก้ไขปัญหาการทำประมงผิดกฎหมาย เสนอ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                  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สาระสำคัญ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                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การสร้างความร่วมมือระหว่างรัฐบาลไทยและสหภาพยุโรปในการต่อต้านการทำประมง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IUU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โดยจัดตั้งคณะทำงานฝ่ายไทยของคณะทำงานร่วมระหว่างรัฐบาลไทยและคณะกรรมาธิการยุโรปในการต่อต้านการทำประมงผิดกฎหมาย ขาดการรายงาน และไร้การควบคุม โดยมีข้อกำหนดคณะทำงานร่วมระหว่างรัฐบาลไทยและคณะกรรมาธิการยุโรปฯ ดังกล่าว เพื่อเป็นกรอบแนวทางในการดำเนินงาน โดยจะไม่มีการลงนามในเอกสารสัญญาบันทึกความเข้าใจในความร่วมมือดังกล่าว มีประเด็น ดังนี้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                 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1. ข้อกำหนดคณะทำงานร่วมระหว่างรัฐบาลไทยและคณะกรรมาธิการยุโรปในการต่อต้านการทำประมงผิดกฎหมาย ขาดการรายงาน และไร้การควบคุม มีวัตถุประสงค์เพื่อให้เป็นเวทีในการพัฒนาความเป็นหุ้นส่วนที่เข้มแข็งระหว่างสหภาพยุโรปและประเทศไทยต่อไปในอนาคต ซึ่งเป็นการดำเนินความร่วมมือเพื่อต่อต้านการทำประมง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IUU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และติดตามประเด็นการเจรจาหารือด้าน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IUU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อย่างเป็นทางการ โดยคณะทำงานร่วมระหว่างรัฐบาลไทยและคณะกรรมาธิการยุโรปฯ จะจัดประชุมเจรจาหารือทุกปี ในเวทีระหว่างประเทศขององค์การอาหารและการเกษตรแห่งสหประชาชาติ (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Food and Agriculture Organization of the United Nations: FAO)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และองค์กรบริหารจัดการประมงในระดับภูมิภาค (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RFMOs)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เป็นต้น หารือเกี่ยวกับข้อริเริ่มระดับภูมิภาคและอนุภูมิภาคเพื่อต่อต้านกับการทำประมง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IUU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และจัดระเบียบ/ร่วมมือในข้อริเริ่มร่วมกัน แลกเปลี่ยนข้อมูลเกี่ยวกับกิจกรรมต่าง ๆ ด้านการทำประมง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IUU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และสถานการณ์ที่น่ากังวลในประเทศที่สาม รวมทั้งประสานงานในโครงการพัฒนาต่าง ๆ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โดยกำหนดขอบเขตงานหลักของคณะทำงานร่วมระหว่างรัฐบาลไทยและคณะกรรมาธิการยุโรป และ 2) งานความร่วมมือระดับอนุภูมิภาค ภูมิภาคและระดับโลก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lastRenderedPageBreak/>
        <w:t xml:space="preserve">                  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2. การจัดตั้งคณะทำงานฝ่ายไทยของคณะทำงานร่วมระหว่างรัฐบาลไทยและคณะกรรมาธิการยุโรปในการต่อต้านการทำประมงผิดกฎหมาย ขาดการรายงาน และไร้การควบคุม เพื่อดำเนินการในเชิงเทคนิคและการปฏิบัติ โดยสหภาพยุโรปได้เสนอแนะให้เป็นคณะทำงานในระดับกรม โดยมีอธิบดีเป็นประธาน และเนื่องจากประเด็นการต่อต้านการทำประมง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IUU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เกี่ยวข้องกับภารกิจของกรมประมงเป็นหลัก จึงเห็นควรให้อธิบดีกรมประมงเป็นประธานคณะทำงาน และมีผู้แทนจากหน่วยงานที่เกี่ยวข้องเป็นคณะทำงาน ได้แก่ กรมเจ้าท่า กองทัพเรือ ศูนย์ประสานการปฏิบัติในการรักษาผลประโยชน์ของชาติทางทะเล (ศรชล.) กรมสวัสดิการและคุ้มครองแรงงาน </w:t>
      </w:r>
      <w:r w:rsidR="00387C86"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 xml:space="preserve">                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กร</w:t>
      </w:r>
      <w:r w:rsidR="00387C86"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ม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ศุลกากร กรมสนธิสัญญาและกฎหมาย สำนักงานคณะกรรมการกฤษฎีกา สำนักงานตำรวจแห่งชาติ สำนักงานอัยการสูงสุด กรมยุโรป กรมทรัพยากรทางทะเลและชายฝั่ง โดยมีผู้อำนวยการกองประมงต่างประเทศ กรมประมงเป็นคณะทำงานและเลขานุกา</w:t>
      </w:r>
      <w:r w:rsidR="00387C86"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ร โดย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มีอำนาจหน้าที่ กำหนดนโยบายในการเจรจาหารือความร่วมมือกับคณะทำงานของคณะกรรมาธิการยุโรป ในการต่อต้านการทำประมง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IUU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และประเด็นที่คณะทำงานทั้งสองฝ่ายตกลงหารือร่วมกัน กำกับดูแล ให้ความเห็นชอบ ประสานงาน และดำเนินการใด ๆ เพื่อให้เป็นไปตามข้อกำหนดของคณะทำงานร่วมระหว่างรัฐบาลไทยและคณะกรรมาธิการยุโรปฯ โดยสามารถแต่งตั้งคณะทำงานย่อย ที่ปรึกษา หรือผู้ช่วยเลขานุการ เพื่อช่วยปฏิบัติงานได้ และปฏิบัติงานอื่น ๆ ตามที่นายกรัฐมนตรี รองนายกรัฐมนตรี หรือรัฐมนตรีว่าการกระทรวงเกษตรและสหกรณ์มอบหมาย</w:t>
      </w:r>
    </w:p>
    <w:p w:rsidR="00FE7BA7" w:rsidRDefault="00FE7BA7" w:rsidP="00FE7BA7">
      <w:pPr>
        <w:pStyle w:val="xgmail-msonospacing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0C0DA2" w:rsidRPr="00FE7BA7" w:rsidRDefault="005E487C" w:rsidP="00FE7BA7">
      <w:pPr>
        <w:pStyle w:val="xgmail-msonospacing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  <w:t>18.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proofErr w:type="gramStart"/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เรื่อง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 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แผนการหารือระหว่างกระทรวงการต่างประเทศแห่งราชอาณาจักรไทยกับกระทรวงการต่างประเทศแห่งสหพันธรัฐรัสเซีย</w:t>
      </w:r>
      <w:proofErr w:type="gramEnd"/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 ฉบับที่ 4 ( พ.ศ. 2562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</w:rPr>
        <w:t> – 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2564)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     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               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ab/>
        <w:t>1. เห็นชอบร่างแผนการหารือระหว่างกระทรวงการต่างประเทศแห่งราชอาณาจักรไทยกับกระทรวงการต่างประเทศแห่งสหพันธรัฐรัสเซีย ฉบับที่ 4 ( พ.ศ. 2562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–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2564)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                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2. อนุมัติให้รัฐมนตรีว่าการกระทรวงการต่างประเทศหรือผู้ที่ได้รับมอบหมายเป็นผู้ลงนามในร่างแผนการหารือฯ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                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ab/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ทั้งนี้ หากมีความจำเป็นต้องแก้ไขปรับปรุงร่างแผนการหารือฯ โดยไม่ขัดกับหลักการที่คณะรัฐมนตรีได้อนุมัติหรือให้ความเห็นชอบไว้ ให้ กต. สามารถดำเนินการได้โดยนำเสนอคณะรัฐมนตรีทราบภายหลัง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(จะมีการลงนามระหว่างการเยือนสหพันธรัฐรัสเซียของรัฐมนตรีว่าการกระทรวงการต่างประเทศระหว่างวันที่ 7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–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8 ก.พ. 62)</w:t>
      </w:r>
    </w:p>
    <w:p w:rsidR="000C0DA2" w:rsidRPr="00FE7BA7" w:rsidRDefault="000C0DA2" w:rsidP="00FE7BA7">
      <w:pPr>
        <w:pStyle w:val="xgmail-msonospacing"/>
        <w:shd w:val="clear" w:color="auto" w:fill="FFFFFF"/>
        <w:tabs>
          <w:tab w:val="left" w:pos="1418"/>
        </w:tabs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                 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แผนการหารือระหว่างกระทรวงการต่างประเทศแห่งราชอาณาจักรไทยกับกระทรวงการต่างประเทศแห่งสหพันธรัฐรัสเซีย ฉบับที่ 4 ( พ.ศ. 2562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–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2564) เป็นการกำหนดแผนการหารือระหว่างกัน ณ กรุงเทพมหานครและกรุงมอสโก ในประเด็นต่าง ๆ เช่น (1) ความร่วมมือระดับทวิภาคี (2) ความร่วมมือระดับภูมิภาคและพหุภาคีในภูมิภาคเอเชีย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> – 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แปซิฟิกในด้านการเมือง ความมั่นคง และการรวมตัวทางเศรษฐกิจ (3) การปลดอาวุธและไม่แพร่ขยายอาวุธ เป็นต้น ซึ่งจะมีการหารือในสองระดับ ได้แก่ ระดับรัฐมนตรีช่วยว่าการกระทรวงการต่างประเทศและระดับกรมของกระทรวงการต่างประเทศ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  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cs/>
        </w:rPr>
        <w:t>ทั้งนี้ แผนการหารือฯ ฉบับที่ 4 เป็นเอกสารที่แสดงเจตจำนงของ กต. ทั้งสองประเทศในการมีปฏิสัมพันธ์กันอย่างต่อเนื่อง ซึ่งจะเป็นอีกหนึ่งกลไกที่ช่วยส่งเสริมความสัมพันธ์ทวิภาคีระหว่างประเทศไทยกับสหพันธรัฐรัสเซียให้มีพลวัตมากยิ่งขึ้น</w:t>
      </w:r>
    </w:p>
    <w:p w:rsidR="00BB1C09" w:rsidRDefault="00BB1C09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E7BA7" w:rsidRDefault="00FE7B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E7BA7" w:rsidRDefault="00FE7B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E7BA7" w:rsidRDefault="00FE7B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E7BA7" w:rsidRDefault="00FE7B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E7BA7" w:rsidRPr="00FE7BA7" w:rsidRDefault="00FE7BA7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FE7BA7" w:rsidTr="000829B7">
        <w:tc>
          <w:tcPr>
            <w:tcW w:w="9820" w:type="dxa"/>
          </w:tcPr>
          <w:p w:rsidR="0088693F" w:rsidRPr="00FE7BA7" w:rsidRDefault="0088693F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19.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คณะรัฐมนตรีมีมติอนุมัติตามที่กระทรวงการคลังเสนอแต่งตั้งข้าราชการพลเรือนสามัญ สังกัดกระทรวงการคลัง ให้ดำรงตำแหน่งประเภทวิชาการระดับทรงคุณวุฒิ จำนวน 3 ราย ตั้งแต่วันที่มีคุณสมบัติครบถ้วนสมบูรณ์ ดังนี้ 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1.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นางสาวอมรรัตน์ กล่ำพลบ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รองอธิบดีกรมธนารักษ์ ดำรงตำแหน่ง ที่ปรึกษาด้านพัฒนาอสังหาริมทรัพย์ (นักวิเคราะห์นโยบายและแผนทรงคุณวุฒิ) กรมธนารักษ์ ตั้งแต่วันที่ 3 ตุลาคม 2561 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นางวรนุช ภู่อิ่ม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ผู้อำนวยการสำนักกษาปณ์ กรมธนารักษ์ ดำรงตำแหน่ง ที่ปรึกษาด้านการบริหารเหรียญกษาปณ์และทรัพย์สินมีค่า (นักวิเคราะห์นโยบายและแผนทรงคุณวุฒิ) กรมธนารักษ์ ตั้งแต่วันที่ 21 พฤศจิกายน 2561  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3.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นางนงลักษณ์ ขวัญแก้ว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รองอธิบดีกรมธนารักษ์ ดำรงตำแหน่ง ที่ปรึกษาด้านพัฒนาการประเมินราคาอสังหาริมทรัพย์ (นักวิเคราะห์นโยบายและแผนทรงคุณวุฒิ) กรมธนารักษ์ ตั้งแต่วันที่ 22 พฤศจิกายน 2561 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20.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การแต่งตั้งข้าราชการการเมือง </w:t>
      </w:r>
      <w:r w:rsidR="00985580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(กระทรวงพาณิชย์)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คณะรัฐมนตรีมีมติเห็นชอบตามที่รัฐมนตรีช่วยว่าการกระทรวงพาณิชย์ รักษาราชการแทนรัฐมนตรีว่าการกระทรวงพาณิชย์ เสนอการแต่งตั้งข้าราชการการเมือง จำนวน 2 ราย ดังนี้ 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1.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นางดวงพร รอดพยา</w:t>
      </w:r>
      <w:proofErr w:type="spellStart"/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ธิ์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ดำรงตำแหน่งที่ปรึกษารัฐมนตรีช่วยว่าการกระทรวงพาณิชย์ 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2.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นายวรวุฒิ โปษกานนท์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ดำรงตำแหน่งผู้ช่วยเลขานุการรัฐมนตรีว่าการกระทรวงพาณิชย์ 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ทั้งนี้ ตั้งแต่วันที่ 30 มกราคม 2562 เป็นต้นไป </w:t>
      </w:r>
    </w:p>
    <w:p w:rsidR="005E487C" w:rsidRPr="00FE7BA7" w:rsidRDefault="005E487C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238FE" w:rsidRPr="00FE7BA7" w:rsidRDefault="005E487C" w:rsidP="00FE7BA7">
      <w:pPr>
        <w:pStyle w:val="1"/>
        <w:spacing w:line="340" w:lineRule="exact"/>
        <w:ind w:right="45"/>
        <w:jc w:val="lef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21.</w:t>
      </w:r>
      <w:r w:rsidR="000A34D9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เรื่อง </w:t>
      </w:r>
      <w:r w:rsidR="005238FE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คำสั่งสำนักนายกรัฐมนตรี</w:t>
      </w:r>
      <w:r w:rsidR="000A34D9"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238FE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 </w:t>
      </w:r>
      <w:r w:rsidR="000A34D9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32</w:t>
      </w:r>
      <w:r w:rsidR="005238FE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/2562</w:t>
      </w:r>
      <w:r w:rsidR="000A34D9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gramStart"/>
      <w:r w:rsidR="005238FE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เรื่อง  แต่งตั้งผู้รักษาราชการแทนรัฐมนตรี</w:t>
      </w:r>
      <w:proofErr w:type="gramEnd"/>
      <w:r w:rsidR="005238FE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5238FE" w:rsidRPr="00FE7BA7" w:rsidRDefault="000A34D9" w:rsidP="00FE7BA7">
      <w:pPr>
        <w:spacing w:line="340" w:lineRule="exact"/>
        <w:ind w:right="706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คณะรัฐมนตรีมีมติรับทราบคำสั่งสำนักนายกรัฐมนตรี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 32/2562 เรื่อง  แต่งตั้งผู้รักษาราชการแทนรัฐมนตรี</w:t>
      </w:r>
    </w:p>
    <w:p w:rsidR="005238FE" w:rsidRPr="00FE7BA7" w:rsidRDefault="005238FE" w:rsidP="00FE7BA7">
      <w:pPr>
        <w:spacing w:line="340" w:lineRule="exact"/>
        <w:ind w:right="-177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ตามที่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รัฐมนตรีว่าการกระทรวงพาณิชย์ (นายสนธิรัตน์ สนธิจิรวง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ศ์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) รัฐมนตรีว่าการ</w:t>
      </w:r>
      <w:r w:rsidR="000E1CFE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ระทรวงวิทยาศาสตร์และเทคโนโลยี (นายสุวิทย์ เมษินทรีย์) และร</w:t>
      </w:r>
      <w:r w:rsidR="000E1CFE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ัฐมนตรีว่าการกระทรวงอุตสาหกรรม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(นาย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อุต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ตม สาวนายน)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ขอลาออกจากตำแหน่งรัฐมนตรี โดยมีผลตั้งแต่วันที่ 3</w:t>
      </w:r>
      <w:r w:rsidR="000A34D9"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0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มกราคม 2562 นั้น</w:t>
      </w:r>
    </w:p>
    <w:p w:rsidR="005238FE" w:rsidRPr="00FE7BA7" w:rsidRDefault="005238FE" w:rsidP="00FE7BA7">
      <w:pPr>
        <w:pStyle w:val="2"/>
        <w:tabs>
          <w:tab w:val="left" w:pos="1418"/>
        </w:tabs>
        <w:spacing w:line="340" w:lineRule="exact"/>
        <w:ind w:right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เพื่อให้การบริหารราชการแผ่นดินดำเนินไปอย่างต่อเนื่อง อาศัยอำนาจตามความในมาตรา 42</w:t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แห่งพระราชบัญญัติระเบียบบริหารราชการแผ่นดิน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2534 ประกอบกับมติคณะรัฐมนตรี เมื่อวันที่ 29 มกราคม 2562 คณะรัฐมนตรีจึงมีมติมอบหมายให้มีผู้รักษาราชการแทนรัฐมนตรี กรณีที่รัฐมนตรีช่วยว่าการ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ไม่มี ไม่อยู่ หรืออยู่แต่ไม่อาจปฏิบัติราชการได้ ตามแต่กรณี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ดังนี้</w:t>
      </w:r>
    </w:p>
    <w:p w:rsidR="005238FE" w:rsidRPr="00FE7BA7" w:rsidRDefault="005238FE" w:rsidP="00FE7BA7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5238FE" w:rsidRPr="00FE7BA7" w:rsidTr="000A34D9">
        <w:trPr>
          <w:trHeight w:val="856"/>
        </w:trPr>
        <w:tc>
          <w:tcPr>
            <w:tcW w:w="3652" w:type="dxa"/>
            <w:shd w:val="clear" w:color="auto" w:fill="auto"/>
            <w:vAlign w:val="center"/>
          </w:tcPr>
          <w:p w:rsidR="005238FE" w:rsidRPr="00FE7BA7" w:rsidRDefault="005238FE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กระทรวง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38FE" w:rsidRPr="00FE7BA7" w:rsidRDefault="005238FE" w:rsidP="00FE7BA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ผู้รักษาราชการแทนที่คณะรัฐมนตรีมอบหมาย</w:t>
            </w:r>
          </w:p>
        </w:tc>
      </w:tr>
      <w:tr w:rsidR="005238FE" w:rsidRPr="00FE7BA7" w:rsidTr="000A34D9">
        <w:trPr>
          <w:trHeight w:val="599"/>
        </w:trPr>
        <w:tc>
          <w:tcPr>
            <w:tcW w:w="3652" w:type="dxa"/>
            <w:shd w:val="clear" w:color="auto" w:fill="auto"/>
            <w:vAlign w:val="center"/>
          </w:tcPr>
          <w:p w:rsidR="005238FE" w:rsidRPr="00FE7BA7" w:rsidRDefault="005238FE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กระทรวงพาณิชย์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38FE" w:rsidRPr="00FE7BA7" w:rsidRDefault="005238FE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รองนายกรัฐมนตรี (นายสมคิด จาตุศรีพิทักษ์)</w:t>
            </w:r>
          </w:p>
        </w:tc>
      </w:tr>
      <w:tr w:rsidR="005238FE" w:rsidRPr="00FE7BA7" w:rsidTr="000A34D9">
        <w:tc>
          <w:tcPr>
            <w:tcW w:w="3652" w:type="dxa"/>
            <w:shd w:val="clear" w:color="auto" w:fill="auto"/>
          </w:tcPr>
          <w:p w:rsidR="005238FE" w:rsidRPr="00FE7BA7" w:rsidRDefault="005238FE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กระทรวงวิทยาศาสตร์และเทคโนโลยี</w:t>
            </w:r>
          </w:p>
        </w:tc>
        <w:tc>
          <w:tcPr>
            <w:tcW w:w="6379" w:type="dxa"/>
            <w:shd w:val="clear" w:color="auto" w:fill="auto"/>
          </w:tcPr>
          <w:p w:rsidR="000A34D9" w:rsidRPr="00FE7BA7" w:rsidRDefault="005238FE" w:rsidP="00FE7BA7">
            <w:pPr>
              <w:spacing w:line="340" w:lineRule="exact"/>
              <w:ind w:left="318" w:hanging="31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1. รัฐมนตรีว่าการกระทรวงดิจิทัลเพื่อเศรษฐกิจและสังคม </w:t>
            </w:r>
          </w:p>
          <w:p w:rsidR="005238FE" w:rsidRPr="00FE7BA7" w:rsidRDefault="005238FE" w:rsidP="00FE7BA7">
            <w:pPr>
              <w:spacing w:line="340" w:lineRule="exact"/>
              <w:ind w:left="318" w:hanging="31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(นายพิเชฐ  ดุรงคเวโรจน์)</w:t>
            </w:r>
          </w:p>
          <w:p w:rsidR="005238FE" w:rsidRPr="00FE7BA7" w:rsidRDefault="005238FE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 รองนายกรัฐมนตรี (นายสมคิด จาตุศรีพิทักษ์)</w:t>
            </w:r>
          </w:p>
        </w:tc>
      </w:tr>
      <w:tr w:rsidR="005238FE" w:rsidRPr="00FE7BA7" w:rsidTr="000A34D9">
        <w:trPr>
          <w:trHeight w:val="667"/>
        </w:trPr>
        <w:tc>
          <w:tcPr>
            <w:tcW w:w="3652" w:type="dxa"/>
            <w:shd w:val="clear" w:color="auto" w:fill="auto"/>
            <w:vAlign w:val="center"/>
          </w:tcPr>
          <w:p w:rsidR="005238FE" w:rsidRPr="00FE7BA7" w:rsidRDefault="005238FE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กระทรวงอุตสาหกรรม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38FE" w:rsidRPr="00FE7BA7" w:rsidRDefault="005238FE" w:rsidP="00FE7BA7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7BA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รองนายกรัฐมนตรี (นายสมคิด จาตุศรีพิทักษ์)</w:t>
            </w:r>
          </w:p>
        </w:tc>
      </w:tr>
    </w:tbl>
    <w:p w:rsidR="005238FE" w:rsidRPr="00FE7BA7" w:rsidRDefault="005238FE" w:rsidP="00FE7BA7">
      <w:pPr>
        <w:spacing w:line="340" w:lineRule="exact"/>
        <w:ind w:right="-11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  ตั้งแต่วันที่ 3</w:t>
      </w:r>
      <w:r w:rsidR="000A34D9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0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มกราคม พ.ศ. 2562  เป็นต้นไป</w:t>
      </w:r>
    </w:p>
    <w:p w:rsidR="005238FE" w:rsidRPr="00FE7BA7" w:rsidRDefault="005238FE" w:rsidP="00FE7BA7">
      <w:pPr>
        <w:spacing w:line="340" w:lineRule="exact"/>
        <w:ind w:right="-11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E5B12" w:rsidRDefault="005E487C" w:rsidP="00FE7BA7">
      <w:pPr>
        <w:spacing w:line="340" w:lineRule="exact"/>
        <w:ind w:right="-1138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22.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คำสั่งสำนักนายกรัฐมนตรี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ที่ 33/2562 </w:t>
      </w:r>
      <w:proofErr w:type="gramStart"/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เรื่อง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0C0DA2"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ปรับปรุงคำสั่งมอบหมายและมอบอำนาจให้รองนายกรัฐมนตรี</w:t>
      </w:r>
      <w:proofErr w:type="gramEnd"/>
    </w:p>
    <w:p w:rsidR="000C0DA2" w:rsidRPr="00FE7BA7" w:rsidRDefault="000C0DA2" w:rsidP="00FE7BA7">
      <w:pPr>
        <w:spacing w:line="340" w:lineRule="exact"/>
        <w:ind w:right="-1138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และรัฐมนตรีประจำสำนักนายกรัฐมนตรีปฏิบัติราชการแทนนายกรัฐมนตรี</w:t>
      </w:r>
    </w:p>
    <w:p w:rsidR="000C0DA2" w:rsidRPr="00FE7BA7" w:rsidRDefault="000C0DA2" w:rsidP="00FE7BA7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ab/>
        <w:t>คณะรัฐมนตรีมีมติรับทราบ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คำสั่งสำนักนายกรัฐมนตรี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 33/2562 เรื่อง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ับปรุงคำสั่งมอบหมายและมอบอำนาจให้รองนายกรัฐมนตรีและรัฐมนตรีประจำสำนักนายกรัฐมนตรีปฏิบัติราชการแทนนายกรัฐมนตรี</w:t>
      </w:r>
    </w:p>
    <w:p w:rsidR="00D40315" w:rsidRPr="00FE7BA7" w:rsidRDefault="000C0DA2" w:rsidP="00FE7BA7">
      <w:pPr>
        <w:spacing w:line="340" w:lineRule="exact"/>
        <w:ind w:right="-85" w:firstLine="1418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ตามที่ได้มีคำสั่งสำนักนายกรัฐมนตรี ที่ 323/2560 เรื่อง มอบหมายและมอบอำนาจให้รองนายกรัฐมนตรี และรัฐมนตรีประจำสำนักนายกรัฐมนตรีปฏิบัติราชการแทนนายกรัฐมนตรี  ลงวันที่ 4 ธันวาคม 2560 นั้น</w:t>
      </w:r>
    </w:p>
    <w:p w:rsidR="000C0DA2" w:rsidRPr="00FE7BA7" w:rsidRDefault="000C0DA2" w:rsidP="00FE7BA7">
      <w:pPr>
        <w:spacing w:line="340" w:lineRule="exact"/>
        <w:ind w:right="-85"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เพื่อให้การบริหารราชการเป็นไปด้วยความเรียบร้อย อาศัยอำนาจตามความในมาตรา 10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และมาตรา 15 แห่งพระราชบัญญัติระเบียบบริหารราชการแผ่นดิน พ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2534 ซึ่งแก้ไขเพิ่มเติม  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โดยพระราชบัญญัติระเบียบบริหารราชการแผ่นดิน (ฉบับที่ 5) พ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ศ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2545 มาตรา 11 และมาตรา 12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แห่งพระราชบัญญัติระเบียบบริหารราชการแผ่นดิน พ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2534 และมาตรา 38 แห่งพระราชบัญญัติระเบียบบริหารราชการแผ่นดิน พ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2534 ซึ่งแก้ไขเพิ่มเติม โดยพระราชบัญญัติระเบียบบริหารราชการแผ่นดิน (ฉบับที่ 7) พ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2550 ประกอบกับพระราชกฤษฎีกาว่าด้วยการมอบอำนาจ พ.ศ. 2550 จึงให้ยกเลิกความในข้อ 7 ของคำสั่งสำนักนายกรัฐมนตรี ที่ 323/2560 ลงวันที่ 4 ธันวาคม 2560และ</w:t>
      </w:r>
      <w:r w:rsidR="00D40315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ปรับปรุงการมอบหมายและมอบอำนาจให้รองนายกรัฐมนตรี และรัฐมนตรีประจำสำนักนายกรัฐมนตรีปฏิบัติราชการแทนนายกรัฐมนตรี ตามคำสั่งสำนักนายกรัฐมนตรี ที่ 323/2560 ลงวันที่ 4 ธันวาคม 2560 ในส่วนของ </w:t>
      </w:r>
      <w:r w:rsidR="00D40315"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รองนายกรัฐมนตรี (นายสมคิด  จาตุศรีพิทักษ์)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ดังนี้</w:t>
      </w:r>
    </w:p>
    <w:p w:rsidR="000C0DA2" w:rsidRPr="00FE7BA7" w:rsidRDefault="000C0DA2" w:rsidP="00FE7BA7">
      <w:pPr>
        <w:keepNext/>
        <w:spacing w:line="340" w:lineRule="exact"/>
        <w:ind w:right="-85" w:firstLine="1418"/>
        <w:jc w:val="thaiDistribute"/>
        <w:outlineLvl w:val="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 1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ให้ยกเลิกความในข้อ 3.2 และให้ใช้ความต่อไปนี้แทน</w:t>
      </w:r>
    </w:p>
    <w:p w:rsidR="000C0DA2" w:rsidRPr="00FE7BA7" w:rsidRDefault="000C0DA2" w:rsidP="00FE7BA7">
      <w:pPr>
        <w:tabs>
          <w:tab w:val="left" w:pos="1440"/>
          <w:tab w:val="left" w:pos="1843"/>
          <w:tab w:val="left" w:pos="2127"/>
        </w:tabs>
        <w:spacing w:line="340" w:lineRule="exact"/>
        <w:ind w:left="2835" w:right="57" w:hanging="1395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“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3.2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proofErr w:type="gramStart"/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การมอบหมายและมอบอำนาจให้สั่งและปฏิบัติราชการแทนนายกรัฐมนตรี  ดังนี้</w:t>
      </w:r>
      <w:proofErr w:type="gramEnd"/>
    </w:p>
    <w:p w:rsidR="000C0DA2" w:rsidRPr="00FE7BA7" w:rsidRDefault="000C0DA2" w:rsidP="00FE7BA7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3544"/>
        </w:tabs>
        <w:spacing w:line="340" w:lineRule="exact"/>
        <w:ind w:left="1800" w:right="-550" w:hanging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3.2.1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กรมประชาสัมพันธ์ </w:t>
      </w:r>
    </w:p>
    <w:p w:rsidR="000C0DA2" w:rsidRPr="00FE7BA7" w:rsidRDefault="000C0DA2" w:rsidP="00FE7BA7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3544"/>
        </w:tabs>
        <w:spacing w:line="340" w:lineRule="exact"/>
        <w:ind w:left="1800" w:right="-550" w:hanging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3.2.2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สำนักงานสภาพัฒนาการเศรษฐกิจและสังคมแห่งชาติ</w:t>
      </w:r>
    </w:p>
    <w:p w:rsidR="000C0DA2" w:rsidRPr="00FE7BA7" w:rsidRDefault="000C0DA2" w:rsidP="00FE7BA7">
      <w:pPr>
        <w:tabs>
          <w:tab w:val="left" w:pos="1620"/>
          <w:tab w:val="left" w:pos="1980"/>
          <w:tab w:val="left" w:pos="2160"/>
          <w:tab w:val="left" w:pos="2835"/>
          <w:tab w:val="left" w:pos="3420"/>
          <w:tab w:val="left" w:pos="3544"/>
        </w:tabs>
        <w:spacing w:line="340" w:lineRule="exact"/>
        <w:ind w:left="1800" w:right="56" w:hanging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3.2.3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สำนักงานคณะกรรมการส่งเสริมการลงทุน</w:t>
      </w:r>
    </w:p>
    <w:p w:rsidR="000C0DA2" w:rsidRPr="00FE7BA7" w:rsidRDefault="000C0DA2" w:rsidP="00FE7BA7">
      <w:pPr>
        <w:tabs>
          <w:tab w:val="left" w:pos="1620"/>
          <w:tab w:val="left" w:pos="1980"/>
          <w:tab w:val="left" w:pos="2160"/>
          <w:tab w:val="left" w:pos="2835"/>
          <w:tab w:val="left" w:pos="3420"/>
          <w:tab w:val="left" w:pos="3544"/>
        </w:tabs>
        <w:spacing w:line="340" w:lineRule="exact"/>
        <w:ind w:left="1800" w:right="56" w:hanging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3.2.4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สำนักงานคณะกรรมการวิจัยแห่งชาติ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0C0DA2" w:rsidRPr="00FE7BA7" w:rsidRDefault="000C0DA2" w:rsidP="00FE7BA7">
      <w:pPr>
        <w:tabs>
          <w:tab w:val="left" w:pos="1843"/>
          <w:tab w:val="left" w:pos="2160"/>
          <w:tab w:val="left" w:pos="2520"/>
          <w:tab w:val="left" w:pos="3420"/>
        </w:tabs>
        <w:spacing w:line="340" w:lineRule="exact"/>
        <w:ind w:left="1800" w:right="56" w:hanging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 2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ให้ยกเลิกความในข้อ 3.3 และให้ใช้ความต่อไปนี้แทน</w:t>
      </w:r>
    </w:p>
    <w:p w:rsidR="000C0DA2" w:rsidRPr="00FE7BA7" w:rsidRDefault="000C0DA2" w:rsidP="00FE7BA7">
      <w:pPr>
        <w:tabs>
          <w:tab w:val="left" w:pos="1843"/>
          <w:tab w:val="left" w:pos="2127"/>
          <w:tab w:val="left" w:pos="2835"/>
          <w:tab w:val="left" w:pos="4050"/>
        </w:tabs>
        <w:spacing w:line="340" w:lineRule="exact"/>
        <w:ind w:left="1800" w:right="56" w:hanging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  <w:t>“</w:t>
      </w:r>
      <w:r w:rsidRPr="00FE7BA7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3.3</w:t>
      </w:r>
      <w:r w:rsidRPr="00FE7BA7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มอบหมายให้กำกับดูแลรัฐวิสาหกิจ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ดังนี้</w:t>
      </w:r>
      <w:r w:rsidRPr="00FE7BA7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0C0DA2" w:rsidRPr="00FE7BA7" w:rsidRDefault="000C0DA2" w:rsidP="00FE7BA7">
      <w:pPr>
        <w:tabs>
          <w:tab w:val="left" w:pos="1843"/>
          <w:tab w:val="left" w:pos="2835"/>
          <w:tab w:val="left" w:pos="3544"/>
          <w:tab w:val="left" w:pos="4050"/>
        </w:tabs>
        <w:spacing w:line="340" w:lineRule="exact"/>
        <w:ind w:left="1800" w:right="56" w:hanging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-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บริษัท </w:t>
      </w:r>
      <w:proofErr w:type="spellStart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อส</w:t>
      </w:r>
      <w:proofErr w:type="spell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มท จำกัด (มหาชน)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</w:p>
    <w:p w:rsidR="000C0DA2" w:rsidRPr="00FE7BA7" w:rsidRDefault="000C0DA2" w:rsidP="00FE7BA7">
      <w:pPr>
        <w:tabs>
          <w:tab w:val="left" w:pos="1620"/>
          <w:tab w:val="left" w:pos="1980"/>
          <w:tab w:val="left" w:pos="2160"/>
          <w:tab w:val="left" w:pos="2520"/>
          <w:tab w:val="left" w:pos="3420"/>
        </w:tabs>
        <w:spacing w:line="340" w:lineRule="exact"/>
        <w:ind w:left="1800" w:right="56" w:hanging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 3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ให้เพิ่มความต่อไปนี้เป็นข้อ 3.4</w:t>
      </w:r>
    </w:p>
    <w:p w:rsidR="000C0DA2" w:rsidRPr="00FE7BA7" w:rsidRDefault="000C0DA2" w:rsidP="00FE7BA7">
      <w:pPr>
        <w:tabs>
          <w:tab w:val="left" w:pos="1985"/>
          <w:tab w:val="left" w:pos="2127"/>
          <w:tab w:val="left" w:pos="2835"/>
          <w:tab w:val="left" w:pos="4050"/>
        </w:tabs>
        <w:spacing w:line="340" w:lineRule="exact"/>
        <w:ind w:left="1800" w:right="56" w:hanging="3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“</w:t>
      </w:r>
      <w:r w:rsidRPr="00FE7BA7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3.4</w:t>
      </w:r>
      <w:r w:rsidRPr="00FE7BA7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มอบหมายให้กำกับดูแลองค์การมหาชนและหน่วยงานของรัฐ ดังนี้</w:t>
      </w:r>
    </w:p>
    <w:p w:rsidR="000C0DA2" w:rsidRPr="00FE7BA7" w:rsidRDefault="000C0DA2" w:rsidP="00FE7BA7">
      <w:pPr>
        <w:tabs>
          <w:tab w:val="left" w:pos="3402"/>
          <w:tab w:val="left" w:pos="3544"/>
        </w:tabs>
        <w:spacing w:line="340" w:lineRule="exact"/>
        <w:ind w:left="2835" w:right="-550" w:hanging="111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3.4.1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สำนักงานส่งเสริมวิสาหกิจขนาดกลางและขนาดย่อม</w:t>
      </w:r>
    </w:p>
    <w:p w:rsidR="000C0DA2" w:rsidRPr="00FE7BA7" w:rsidRDefault="000C0DA2" w:rsidP="00FE7BA7">
      <w:pPr>
        <w:tabs>
          <w:tab w:val="left" w:pos="1985"/>
          <w:tab w:val="left" w:pos="3402"/>
          <w:tab w:val="left" w:pos="3544"/>
        </w:tabs>
        <w:spacing w:line="340" w:lineRule="exact"/>
        <w:ind w:left="2835" w:right="56" w:hanging="111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3.4.2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สำนักงานส่งเสริมการจัดประชุมและนิทรรศการ</w:t>
      </w:r>
    </w:p>
    <w:p w:rsidR="000C0DA2" w:rsidRPr="00FE7BA7" w:rsidRDefault="000C0DA2" w:rsidP="00FE7BA7">
      <w:pPr>
        <w:tabs>
          <w:tab w:val="left" w:pos="1620"/>
          <w:tab w:val="left" w:pos="1980"/>
          <w:tab w:val="left" w:pos="2160"/>
          <w:tab w:val="left" w:pos="3402"/>
          <w:tab w:val="left" w:pos="3544"/>
        </w:tabs>
        <w:spacing w:line="340" w:lineRule="exact"/>
        <w:ind w:left="2835" w:right="-108" w:hanging="111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(องค์การมหาชน)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</w:p>
    <w:p w:rsidR="000C0DA2" w:rsidRPr="00FE7BA7" w:rsidRDefault="000C0DA2" w:rsidP="00FE7BA7">
      <w:pPr>
        <w:tabs>
          <w:tab w:val="left" w:pos="1620"/>
          <w:tab w:val="left" w:pos="1843"/>
          <w:tab w:val="left" w:pos="2160"/>
          <w:tab w:val="left" w:pos="2520"/>
          <w:tab w:val="left" w:pos="3420"/>
        </w:tabs>
        <w:spacing w:line="340" w:lineRule="exact"/>
        <w:ind w:left="1440" w:right="5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 4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ให้เพิ่มความต่อไปนี้เป็นข้อ 3.5</w:t>
      </w:r>
    </w:p>
    <w:p w:rsidR="000C0DA2" w:rsidRPr="00FE7BA7" w:rsidRDefault="000C0DA2" w:rsidP="00FE7BA7">
      <w:pPr>
        <w:tabs>
          <w:tab w:val="left" w:pos="1843"/>
          <w:tab w:val="left" w:pos="2127"/>
          <w:tab w:val="left" w:pos="2835"/>
          <w:tab w:val="left" w:pos="4050"/>
        </w:tabs>
        <w:spacing w:line="340" w:lineRule="exact"/>
        <w:ind w:right="5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  <w:t>“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3.5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ลงนามรับสนองพระบรมราชโองการและลงนามในประกาศสำนัก</w:t>
      </w:r>
      <w:r w:rsidRPr="00FE7BA7">
        <w:rPr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cs/>
        </w:rPr>
        <w:t xml:space="preserve">นายกรัฐมนตรีที่เกี่ยวข้องกับการมีพระบรมราชโองการในเรื่องตามข้อ 3.1 – ข้อ </w:t>
      </w:r>
      <w:proofErr w:type="gramStart"/>
      <w:r w:rsidRPr="00FE7BA7">
        <w:rPr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cs/>
        </w:rPr>
        <w:t>3.4  ยกเว้น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การดำเนินการตามกรณี</w:t>
      </w:r>
      <w:r w:rsidRPr="00FE7BA7">
        <w:rPr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cs/>
        </w:rPr>
        <w:t>ใน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proofErr w:type="gramEnd"/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B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1.5.1 - ข้อ 1.5.7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</w:p>
    <w:p w:rsidR="000C0DA2" w:rsidRPr="00FE7BA7" w:rsidRDefault="000C0DA2" w:rsidP="00FE7BA7">
      <w:pPr>
        <w:keepNext/>
        <w:spacing w:line="340" w:lineRule="exact"/>
        <w:ind w:right="-85"/>
        <w:jc w:val="thaiDistribute"/>
        <w:outlineLvl w:val="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</w:t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BA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  ตั้งแต่วันที่ 30 มกราคม  พ.ศ. 2562  เป็นต้นไป</w:t>
      </w:r>
    </w:p>
    <w:p w:rsidR="00BB1C09" w:rsidRPr="00FE7BA7" w:rsidRDefault="005E487C" w:rsidP="005F73A0">
      <w:pPr>
        <w:spacing w:line="340" w:lineRule="exact"/>
        <w:ind w:left="72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7BA7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…………………………………..</w:t>
      </w:r>
    </w:p>
    <w:sectPr w:rsidR="00BB1C09" w:rsidRPr="00FE7BA7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275" w:rsidRDefault="00336275">
      <w:r>
        <w:separator/>
      </w:r>
    </w:p>
  </w:endnote>
  <w:endnote w:type="continuationSeparator" w:id="0">
    <w:p w:rsidR="00336275" w:rsidRDefault="0033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9B7" w:rsidRDefault="000829B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9B7" w:rsidRPr="00281C47" w:rsidRDefault="000829B7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9B7" w:rsidRPr="00EB167C" w:rsidRDefault="000829B7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0829B7" w:rsidRPr="00EB167C" w:rsidRDefault="000829B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275" w:rsidRDefault="00336275">
      <w:r>
        <w:separator/>
      </w:r>
    </w:p>
  </w:footnote>
  <w:footnote w:type="continuationSeparator" w:id="0">
    <w:p w:rsidR="00336275" w:rsidRDefault="0033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9B7" w:rsidRDefault="000829B7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0829B7" w:rsidRDefault="000829B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9B7" w:rsidRDefault="000829B7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3D668D">
      <w:rPr>
        <w:rStyle w:val="ad"/>
        <w:rFonts w:ascii="Cordia New" w:hAnsi="Cordia New" w:cs="Cordia New"/>
        <w:noProof/>
        <w:sz w:val="32"/>
        <w:szCs w:val="32"/>
        <w:cs/>
      </w:rPr>
      <w:t>2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0829B7" w:rsidRDefault="000829B7">
    <w:pPr>
      <w:pStyle w:val="ab"/>
    </w:pPr>
  </w:p>
  <w:p w:rsidR="000829B7" w:rsidRDefault="000829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9B7" w:rsidRDefault="00336275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829B7">
      <w:rPr>
        <w:noProof/>
      </w:rPr>
      <w:t>1</w:t>
    </w:r>
    <w:r>
      <w:rPr>
        <w:noProof/>
      </w:rPr>
      <w:fldChar w:fldCharType="end"/>
    </w:r>
  </w:p>
  <w:p w:rsidR="000829B7" w:rsidRDefault="000829B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12C20"/>
    <w:multiLevelType w:val="multilevel"/>
    <w:tmpl w:val="4FE8EFA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1" w15:restartNumberingAfterBreak="0">
    <w:nsid w:val="20C13406"/>
    <w:multiLevelType w:val="hybridMultilevel"/>
    <w:tmpl w:val="11F8A27E"/>
    <w:lvl w:ilvl="0" w:tplc="FF4CA230">
      <w:start w:val="1"/>
      <w:numFmt w:val="bullet"/>
      <w:lvlText w:val="-"/>
      <w:lvlJc w:val="left"/>
      <w:pPr>
        <w:ind w:left="2988" w:hanging="360"/>
      </w:pPr>
      <w:rPr>
        <w:rFonts w:ascii="Browallia New" w:eastAsia="MS Mincho" w:hAnsi="Browallia New" w:cs="Browalli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25AF6F85"/>
    <w:multiLevelType w:val="hybridMultilevel"/>
    <w:tmpl w:val="208CFF32"/>
    <w:lvl w:ilvl="0" w:tplc="FF4CA230">
      <w:start w:val="1"/>
      <w:numFmt w:val="bullet"/>
      <w:lvlText w:val="-"/>
      <w:lvlJc w:val="left"/>
      <w:pPr>
        <w:ind w:left="2204" w:hanging="360"/>
      </w:pPr>
      <w:rPr>
        <w:rFonts w:ascii="Browallia New" w:eastAsia="MS Mincho" w:hAnsi="Browallia New" w:cs="Browalli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53B05A12"/>
    <w:multiLevelType w:val="hybridMultilevel"/>
    <w:tmpl w:val="AE1603EA"/>
    <w:lvl w:ilvl="0" w:tplc="5218C178">
      <w:start w:val="1"/>
      <w:numFmt w:val="decimal"/>
      <w:lvlText w:val="%1)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" w15:restartNumberingAfterBreak="0">
    <w:nsid w:val="5B953E34"/>
    <w:multiLevelType w:val="multilevel"/>
    <w:tmpl w:val="E986464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0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671025E2"/>
    <w:multiLevelType w:val="hybridMultilevel"/>
    <w:tmpl w:val="05062B4C"/>
    <w:lvl w:ilvl="0" w:tplc="FF4CA230">
      <w:start w:val="1"/>
      <w:numFmt w:val="bullet"/>
      <w:lvlText w:val="-"/>
      <w:lvlJc w:val="left"/>
      <w:pPr>
        <w:ind w:left="3196" w:hanging="360"/>
      </w:pPr>
      <w:rPr>
        <w:rFonts w:ascii="Browallia New" w:eastAsia="MS Mincho" w:hAnsi="Browallia New" w:cs="Browalli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72C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29B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4D9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0DA2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CFE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516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5A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31C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275"/>
    <w:rsid w:val="00336353"/>
    <w:rsid w:val="003363B4"/>
    <w:rsid w:val="00336C93"/>
    <w:rsid w:val="0033738B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87C86"/>
    <w:rsid w:val="00387F7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668D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5C1C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14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5E7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7BE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38FE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487C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3A0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19EF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831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07B6"/>
    <w:rsid w:val="007E2509"/>
    <w:rsid w:val="007E2F48"/>
    <w:rsid w:val="007E320E"/>
    <w:rsid w:val="007E3B4B"/>
    <w:rsid w:val="007E4620"/>
    <w:rsid w:val="007E4EA4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7F7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3663"/>
    <w:rsid w:val="008E4AEC"/>
    <w:rsid w:val="008E7F90"/>
    <w:rsid w:val="008F0400"/>
    <w:rsid w:val="008F1278"/>
    <w:rsid w:val="008F1FFA"/>
    <w:rsid w:val="008F2953"/>
    <w:rsid w:val="008F41A7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636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45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580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6216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6EBB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27C1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4709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799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D7BFF"/>
    <w:rsid w:val="00BE2127"/>
    <w:rsid w:val="00BE2151"/>
    <w:rsid w:val="00BE2B64"/>
    <w:rsid w:val="00BE2F56"/>
    <w:rsid w:val="00BE44F1"/>
    <w:rsid w:val="00BE46C8"/>
    <w:rsid w:val="00BE4E22"/>
    <w:rsid w:val="00BE5B1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55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39C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944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0315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3971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4EED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3EBE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1CC6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711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E7BA7"/>
    <w:rsid w:val="00FF03A2"/>
    <w:rsid w:val="00FF060A"/>
    <w:rsid w:val="00FF0D02"/>
    <w:rsid w:val="00FF2360"/>
    <w:rsid w:val="00FF2C22"/>
    <w:rsid w:val="00FF32B1"/>
    <w:rsid w:val="00FF3350"/>
    <w:rsid w:val="00FF38FB"/>
    <w:rsid w:val="00FF3C02"/>
    <w:rsid w:val="00FF3C1C"/>
    <w:rsid w:val="00FF42AE"/>
    <w:rsid w:val="00FF597A"/>
    <w:rsid w:val="00FF5D40"/>
    <w:rsid w:val="00FF64E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870EED3-52EE-4E1F-975B-8FF2530D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,Footnote,En tête 1,List Number #1,ย่อหน้าขีด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,Footnote อักขระ,En tête 1 อักขระ,List Number #1 อักขระ,ย่อหน้าขีด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4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gmail-msonospacing">
    <w:name w:val="x_gmail-msonospacing"/>
    <w:basedOn w:val="a"/>
    <w:rsid w:val="000C0DA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C0DA2"/>
    <w:pPr>
      <w:widowControl w:val="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10">
    <w:name w:val="หัวเรื่อง 1 อักขระ"/>
    <w:basedOn w:val="a0"/>
    <w:link w:val="1"/>
    <w:rsid w:val="008F41A7"/>
    <w:rPr>
      <w:rFonts w:ascii="EucrosiaUPC" w:eastAsia="Cordia New" w:hAnsi="EucrosiaUPC" w:cs="EucrosiaUP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CA8B3-3967-4554-B643-FC5B89AA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10583</Words>
  <Characters>60327</Characters>
  <Application>Microsoft Office Word</Application>
  <DocSecurity>0</DocSecurity>
  <Lines>502</Lines>
  <Paragraphs>141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70769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2019-02-05T07:17:00Z</cp:lastPrinted>
  <dcterms:created xsi:type="dcterms:W3CDTF">2019-02-07T06:20:00Z</dcterms:created>
  <dcterms:modified xsi:type="dcterms:W3CDTF">2019-02-07T06:20:00Z</dcterms:modified>
</cp:coreProperties>
</file>