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DB74" w14:textId="1030D6BD" w:rsidR="00514259" w:rsidRPr="00F55F06" w:rsidRDefault="00514259">
      <w:pPr>
        <w:rPr>
          <w:rFonts w:ascii="TH SarabunIT๙" w:hAnsi="TH SarabunIT๙" w:cs="TH SarabunIT๙"/>
        </w:rPr>
      </w:pPr>
    </w:p>
    <w:p w14:paraId="3CAAD2D3" w14:textId="4F37D9F7" w:rsidR="00514259" w:rsidRPr="00F55F06" w:rsidRDefault="00514259" w:rsidP="0051425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F55F06">
        <w:rPr>
          <w:rFonts w:ascii="TH SarabunIT๙" w:hAnsi="TH SarabunIT๙" w:cs="TH SarabunIT๙"/>
          <w:b/>
          <w:bCs/>
          <w:sz w:val="36"/>
          <w:szCs w:val="36"/>
          <w:cs/>
        </w:rPr>
        <w:t>หน้าที่ของหน่วยงานราชการตามพรบ.ข้อมูลข่าวสารของราชการ พ.ศ.</w:t>
      </w:r>
      <w:r w:rsidRPr="00F55F06">
        <w:rPr>
          <w:rFonts w:ascii="TH SarabunIT๙" w:hAnsi="TH SarabunIT๙" w:cs="TH SarabunIT๙"/>
          <w:b/>
          <w:bCs/>
          <w:sz w:val="36"/>
          <w:szCs w:val="36"/>
        </w:rPr>
        <w:t>2540</w:t>
      </w:r>
    </w:p>
    <w:p w14:paraId="2CB1C7B3" w14:textId="3278434B" w:rsidR="00514259" w:rsidRPr="00F55F06" w:rsidRDefault="00514259" w:rsidP="00514259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F55F06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มาตรา </w:t>
      </w:r>
      <w:r w:rsidRPr="00F55F06">
        <w:rPr>
          <w:rFonts w:ascii="TH SarabunIT๙" w:hAnsi="TH SarabunIT๙" w:cs="TH SarabunIT๙"/>
          <w:b/>
          <w:bCs/>
          <w:sz w:val="36"/>
          <w:szCs w:val="36"/>
        </w:rPr>
        <w:t>7</w:t>
      </w:r>
    </w:p>
    <w:p w14:paraId="12B1FC73" w14:textId="77777777" w:rsidR="00514259" w:rsidRPr="00514259" w:rsidRDefault="00514259" w:rsidP="0051425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51425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หน่วยงานของรัฐต้องส่งข้อมูลข่าวสารของราชการ อย่างน้อยดังต่อไปนี้ลงพิมพ์ในราชกิจจา</w:t>
      </w:r>
      <w:proofErr w:type="spellStart"/>
      <w:r w:rsidRPr="0051425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นุเ</w:t>
      </w:r>
      <w:proofErr w:type="spellEnd"/>
      <w:r w:rsidRPr="0051425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บกษา</w:t>
      </w:r>
      <w:r w:rsidRPr="00514259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</w:p>
    <w:p w14:paraId="55FEC589" w14:textId="77777777" w:rsidR="00514259" w:rsidRPr="00F55F06" w:rsidRDefault="00514259" w:rsidP="0051425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51425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1. </w:t>
      </w:r>
      <w:r w:rsidRPr="0051425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โครงสร้างและการจัดองค์กรในการดำเนินงาน</w:t>
      </w:r>
      <w:r w:rsidRPr="00514259">
        <w:rPr>
          <w:rFonts w:ascii="TH SarabunIT๙" w:eastAsia="Times New Roman" w:hAnsi="TH SarabunIT๙" w:cs="TH SarabunIT๙"/>
          <w:sz w:val="32"/>
          <w:szCs w:val="32"/>
        </w:rPr>
        <w:br/>
      </w:r>
      <w:r w:rsidRPr="0051425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2. </w:t>
      </w:r>
      <w:r w:rsidRPr="0051425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สรุปอำนาจหน้าที่ที่สำคัญและวิธีการดำเนินงาน</w:t>
      </w:r>
      <w:r w:rsidRPr="00514259">
        <w:rPr>
          <w:rFonts w:ascii="TH SarabunIT๙" w:eastAsia="Times New Roman" w:hAnsi="TH SarabunIT๙" w:cs="TH SarabunIT๙"/>
          <w:sz w:val="32"/>
          <w:szCs w:val="32"/>
        </w:rPr>
        <w:br/>
      </w:r>
      <w:r w:rsidRPr="0051425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3. </w:t>
      </w:r>
      <w:r w:rsidRPr="0051425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สถานที่ติดต่อเพื่อขอรับข้อมูลข่าวสารหรือคำแนะนำในการติดต่อกับหน่วยงานของรัฐ</w:t>
      </w:r>
      <w:r w:rsidRPr="00514259">
        <w:rPr>
          <w:rFonts w:ascii="TH SarabunIT๙" w:eastAsia="Times New Roman" w:hAnsi="TH SarabunIT๙" w:cs="TH SarabunIT๙"/>
          <w:sz w:val="32"/>
          <w:szCs w:val="32"/>
        </w:rPr>
        <w:br/>
      </w:r>
      <w:r w:rsidRPr="0051425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4. </w:t>
      </w:r>
      <w:r w:rsidRPr="0051425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u w:val="single"/>
          <w:cs/>
        </w:rPr>
        <w:t>กฎ มติคณะรัฐมนตรี ข้อบังคับ คำสั่ง หนังสือเวียน ระเบียบแบบแผน นโยบาย หรือการตีความ ทั้งนี้เฉพาะที่จัดให้มีขึ้นโดยสภาพอย่างกฎเพื่อให้มีผลเป็นการทั่วไป</w:t>
      </w:r>
      <w:r w:rsidRPr="00F55F06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u w:val="single"/>
        </w:rPr>
        <w:t xml:space="preserve"> </w:t>
      </w:r>
      <w:r w:rsidRPr="0051425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u w:val="single"/>
          <w:cs/>
        </w:rPr>
        <w:t>ต่อเอกชนที่เกี่ยวข้อง</w:t>
      </w:r>
      <w:r w:rsidRPr="00514259">
        <w:rPr>
          <w:rFonts w:ascii="TH SarabunIT๙" w:eastAsia="Times New Roman" w:hAnsi="TH SarabunIT๙" w:cs="TH SarabunIT๙"/>
          <w:sz w:val="32"/>
          <w:szCs w:val="32"/>
        </w:rPr>
        <w:br/>
      </w:r>
      <w:r w:rsidRPr="0051425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5. </w:t>
      </w:r>
      <w:r w:rsidRPr="0051425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ข้อมูลข่าวสารอื่นตามที่คณะกรรมการกำหนด</w:t>
      </w:r>
    </w:p>
    <w:p w14:paraId="2891FE72" w14:textId="466619F6" w:rsidR="00514259" w:rsidRPr="00514259" w:rsidRDefault="00514259" w:rsidP="00514259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51425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ข้อมูลข่าวสารใดที่ได้มีการจัดพิมพ์เพื่อให้แพร่หลายตามจำนวนพอสมควรแล้ว ถ้ามีการลงพิมพ์ในราชกิจจา</w:t>
      </w:r>
      <w:proofErr w:type="spellStart"/>
      <w:r w:rsidRPr="0051425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นุเ</w:t>
      </w:r>
      <w:proofErr w:type="spellEnd"/>
      <w:r w:rsidRPr="0051425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บกษาโดยอ้างอิงถึงสิ่งพิมพ์นั้น</w:t>
      </w:r>
      <w:r w:rsidRPr="0051425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  </w:t>
      </w:r>
      <w:r w:rsidRPr="0051425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ก็ให้ถือว่าเป็นการปฏิบัติตามบทบัญญัติวรรคหนึ่งแล้ว</w:t>
      </w:r>
    </w:p>
    <w:p w14:paraId="3B23BF3B" w14:textId="3173606B" w:rsidR="00514259" w:rsidRPr="00F55F06" w:rsidRDefault="00514259" w:rsidP="00514259">
      <w:pPr>
        <w:spacing w:after="0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51425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ให้หน่วยงานของรัฐรวบรวมและจัดให้มีข้อมูลข่าวสารตามวรรคหนึ่งไว้เผยแพร่เพื่อขายหรือจำหน่ายจ่ายแจก </w:t>
      </w:r>
    </w:p>
    <w:p w14:paraId="2CAE30AD" w14:textId="313436B6" w:rsidR="00514259" w:rsidRPr="00F55F06" w:rsidRDefault="00514259" w:rsidP="0051425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51425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ณ ที่ทำการ</w:t>
      </w:r>
    </w:p>
    <w:p w14:paraId="7C9076ED" w14:textId="77777777" w:rsidR="00514259" w:rsidRPr="00F55F06" w:rsidRDefault="00514259" w:rsidP="0051425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4F16200" w14:textId="7DC9FD99" w:rsidR="00514259" w:rsidRPr="00F55F06" w:rsidRDefault="00514259">
      <w:pPr>
        <w:rPr>
          <w:rFonts w:ascii="TH SarabunIT๙" w:hAnsi="TH SarabunIT๙" w:cs="TH SarabunIT๙"/>
        </w:rPr>
      </w:pPr>
    </w:p>
    <w:p w14:paraId="4912D7C2" w14:textId="72EC0D02" w:rsidR="00F55F06" w:rsidRPr="00F55F06" w:rsidRDefault="00F55F06">
      <w:pPr>
        <w:rPr>
          <w:rFonts w:ascii="TH SarabunIT๙" w:hAnsi="TH SarabunIT๙" w:cs="TH SarabunIT๙"/>
        </w:rPr>
      </w:pPr>
    </w:p>
    <w:p w14:paraId="64BBF644" w14:textId="19E38850" w:rsidR="00F55F06" w:rsidRPr="00F55F06" w:rsidRDefault="00F55F06">
      <w:pPr>
        <w:rPr>
          <w:rFonts w:ascii="TH SarabunIT๙" w:hAnsi="TH SarabunIT๙" w:cs="TH SarabunIT๙"/>
        </w:rPr>
      </w:pPr>
    </w:p>
    <w:p w14:paraId="48F13755" w14:textId="68E4A2A6" w:rsidR="00F55F06" w:rsidRPr="00F55F06" w:rsidRDefault="00F55F06">
      <w:pPr>
        <w:rPr>
          <w:rFonts w:ascii="TH SarabunIT๙" w:hAnsi="TH SarabunIT๙" w:cs="TH SarabunIT๙"/>
        </w:rPr>
      </w:pPr>
    </w:p>
    <w:p w14:paraId="2640B44A" w14:textId="1B5149A3" w:rsidR="00F55F06" w:rsidRPr="00F55F06" w:rsidRDefault="00F55F06">
      <w:pPr>
        <w:rPr>
          <w:rFonts w:ascii="TH SarabunIT๙" w:hAnsi="TH SarabunIT๙" w:cs="TH SarabunIT๙"/>
        </w:rPr>
      </w:pPr>
    </w:p>
    <w:p w14:paraId="1882A206" w14:textId="668E6F4F" w:rsidR="00F55F06" w:rsidRPr="00F55F06" w:rsidRDefault="00F55F06">
      <w:pPr>
        <w:rPr>
          <w:rFonts w:ascii="TH SarabunIT๙" w:hAnsi="TH SarabunIT๙" w:cs="TH SarabunIT๙"/>
        </w:rPr>
      </w:pPr>
    </w:p>
    <w:p w14:paraId="01510D35" w14:textId="1D746620" w:rsidR="00F55F06" w:rsidRPr="00F55F06" w:rsidRDefault="00F55F06">
      <w:pPr>
        <w:rPr>
          <w:rFonts w:ascii="TH SarabunIT๙" w:hAnsi="TH SarabunIT๙" w:cs="TH SarabunIT๙"/>
        </w:rPr>
      </w:pPr>
    </w:p>
    <w:p w14:paraId="157E9220" w14:textId="33B892F4" w:rsidR="00F55F06" w:rsidRPr="00F55F06" w:rsidRDefault="00F55F06">
      <w:pPr>
        <w:rPr>
          <w:rFonts w:ascii="TH SarabunIT๙" w:hAnsi="TH SarabunIT๙" w:cs="TH SarabunIT๙"/>
        </w:rPr>
      </w:pPr>
    </w:p>
    <w:p w14:paraId="4AEA7B1C" w14:textId="2081C8EA" w:rsidR="00F55F06" w:rsidRPr="00F55F06" w:rsidRDefault="00F55F06">
      <w:pPr>
        <w:rPr>
          <w:rFonts w:ascii="TH SarabunIT๙" w:hAnsi="TH SarabunIT๙" w:cs="TH SarabunIT๙"/>
        </w:rPr>
      </w:pPr>
    </w:p>
    <w:p w14:paraId="2E056BD0" w14:textId="2105C3E3" w:rsidR="00F55F06" w:rsidRPr="00F55F06" w:rsidRDefault="00F55F06">
      <w:pPr>
        <w:rPr>
          <w:rFonts w:ascii="TH SarabunIT๙" w:hAnsi="TH SarabunIT๙" w:cs="TH SarabunIT๙"/>
        </w:rPr>
      </w:pPr>
    </w:p>
    <w:p w14:paraId="75388D37" w14:textId="158E6833" w:rsidR="00F55F06" w:rsidRPr="00F55F06" w:rsidRDefault="00F55F06">
      <w:pPr>
        <w:rPr>
          <w:rFonts w:ascii="TH SarabunIT๙" w:hAnsi="TH SarabunIT๙" w:cs="TH SarabunIT๙"/>
        </w:rPr>
      </w:pPr>
    </w:p>
    <w:p w14:paraId="134031B0" w14:textId="20BEF984" w:rsidR="00F55F06" w:rsidRPr="00F55F06" w:rsidRDefault="00F55F06">
      <w:pPr>
        <w:rPr>
          <w:rFonts w:ascii="TH SarabunIT๙" w:hAnsi="TH SarabunIT๙" w:cs="TH SarabunIT๙"/>
        </w:rPr>
      </w:pPr>
    </w:p>
    <w:p w14:paraId="597708DB" w14:textId="469B9379" w:rsidR="00F55F06" w:rsidRPr="00F55F06" w:rsidRDefault="00F55F06">
      <w:pPr>
        <w:rPr>
          <w:rFonts w:ascii="TH SarabunIT๙" w:hAnsi="TH SarabunIT๙" w:cs="TH SarabunIT๙"/>
        </w:rPr>
      </w:pPr>
    </w:p>
    <w:p w14:paraId="59756199" w14:textId="072DFFDB" w:rsidR="00F55F06" w:rsidRPr="00F55F06" w:rsidRDefault="00F55F06">
      <w:pPr>
        <w:rPr>
          <w:rFonts w:ascii="TH SarabunIT๙" w:hAnsi="TH SarabunIT๙" w:cs="TH SarabunIT๙"/>
        </w:rPr>
      </w:pPr>
    </w:p>
    <w:p w14:paraId="0ABD1CCC" w14:textId="14068658" w:rsidR="00F55F06" w:rsidRPr="00F55F06" w:rsidRDefault="00F55F06">
      <w:pPr>
        <w:rPr>
          <w:rFonts w:ascii="TH SarabunIT๙" w:hAnsi="TH SarabunIT๙" w:cs="TH SarabunIT๙"/>
        </w:rPr>
      </w:pPr>
    </w:p>
    <w:p w14:paraId="595C9557" w14:textId="4FDA0D5C" w:rsidR="00F55F06" w:rsidRPr="00F55F06" w:rsidRDefault="00F55F06">
      <w:pPr>
        <w:rPr>
          <w:rFonts w:ascii="TH SarabunIT๙" w:hAnsi="TH SarabunIT๙" w:cs="TH SarabunIT๙"/>
        </w:rPr>
      </w:pPr>
    </w:p>
    <w:p w14:paraId="7B3F6BB1" w14:textId="4B136D5F" w:rsidR="00F55F06" w:rsidRPr="00F55F06" w:rsidRDefault="00F55F06">
      <w:pPr>
        <w:rPr>
          <w:rFonts w:ascii="TH SarabunIT๙" w:hAnsi="TH SarabunIT๙" w:cs="TH SarabunIT๙"/>
        </w:rPr>
      </w:pPr>
    </w:p>
    <w:p w14:paraId="4357A9F5" w14:textId="151FEAAE" w:rsidR="00F55F06" w:rsidRPr="00F55F06" w:rsidRDefault="00F55F06">
      <w:pPr>
        <w:rPr>
          <w:rFonts w:ascii="TH SarabunIT๙" w:hAnsi="TH SarabunIT๙" w:cs="TH SarabunIT๙"/>
        </w:rPr>
      </w:pPr>
    </w:p>
    <w:p w14:paraId="7808E183" w14:textId="77777777" w:rsidR="00F55F06" w:rsidRDefault="00F55F06" w:rsidP="00F55F06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99969C1" w14:textId="3FE9665D" w:rsidR="00F55F06" w:rsidRPr="00F55F06" w:rsidRDefault="00F55F06" w:rsidP="00F55F06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F55F06">
        <w:rPr>
          <w:rFonts w:ascii="TH SarabunIT๙" w:hAnsi="TH SarabunIT๙" w:cs="TH SarabunIT๙"/>
          <w:b/>
          <w:bCs/>
          <w:sz w:val="36"/>
          <w:szCs w:val="36"/>
          <w:cs/>
        </w:rPr>
        <w:t>หน้าที่ของหน่วยงานราชการตามพรบ.ข้อมูลข่าวสารของราชการ พ.ศ.</w:t>
      </w:r>
      <w:r w:rsidRPr="00F55F06">
        <w:rPr>
          <w:rFonts w:ascii="TH SarabunIT๙" w:hAnsi="TH SarabunIT๙" w:cs="TH SarabunIT๙"/>
          <w:b/>
          <w:bCs/>
          <w:sz w:val="36"/>
          <w:szCs w:val="36"/>
        </w:rPr>
        <w:t>2540</w:t>
      </w:r>
    </w:p>
    <w:p w14:paraId="0D7B1A9C" w14:textId="678D1AAB" w:rsidR="00F55F06" w:rsidRPr="00F55F06" w:rsidRDefault="00F55F06" w:rsidP="00F55F06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F55F06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มาตรา </w:t>
      </w:r>
      <w:r w:rsidRPr="00F55F06">
        <w:rPr>
          <w:rFonts w:ascii="TH SarabunIT๙" w:hAnsi="TH SarabunIT๙" w:cs="TH SarabunIT๙"/>
          <w:b/>
          <w:bCs/>
          <w:sz w:val="36"/>
          <w:szCs w:val="36"/>
          <w:cs/>
        </w:rPr>
        <w:t>๙</w:t>
      </w:r>
    </w:p>
    <w:p w14:paraId="6A5E18CC" w14:textId="07C055BB" w:rsidR="00F55F06" w:rsidRDefault="00F55F06" w:rsidP="00F55F06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F55F0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ภายใต้บังคับมาตรา </w:t>
      </w:r>
      <w:r w:rsidRPr="00F55F06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14 </w:t>
      </w:r>
      <w:r w:rsidRPr="00F55F0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และมาตรา </w:t>
      </w:r>
      <w:r w:rsidRPr="00F55F06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15 </w:t>
      </w:r>
      <w:r w:rsidRPr="00F55F0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หน่วยงานของรัฐต้องจัดให้มีข้อมูลข่าวสารของราชการอย่างน้อยดังต่อไปนี้ไว้ให้ประชาชนเข้าตรวจดูได้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F55F0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ทั้งนี้ ตามหลักเกณฑ์และวิธีการที่คณะกรรมการกำหนด</w:t>
      </w:r>
    </w:p>
    <w:p w14:paraId="78A59337" w14:textId="77777777" w:rsidR="00F55F06" w:rsidRPr="00F55F06" w:rsidRDefault="00F55F06" w:rsidP="00F55F06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00000"/>
          <w:sz w:val="16"/>
          <w:szCs w:val="16"/>
        </w:rPr>
      </w:pPr>
    </w:p>
    <w:p w14:paraId="2B44FC4C" w14:textId="0815C550" w:rsidR="00F55F06" w:rsidRPr="00F55F06" w:rsidRDefault="00F55F06" w:rsidP="00F55F06">
      <w:pPr>
        <w:rPr>
          <w:rFonts w:ascii="TH SarabunIT๙" w:hAnsi="TH SarabunIT๙" w:cs="TH SarabunIT๙"/>
          <w:b/>
          <w:bCs/>
          <w:color w:val="000000" w:themeColor="text1"/>
          <w:sz w:val="52"/>
          <w:szCs w:val="52"/>
        </w:rPr>
      </w:pPr>
      <w:r w:rsidRPr="00F55F06">
        <w:rPr>
          <w:rStyle w:val="ocstaffname"/>
          <w:rFonts w:ascii="TH SarabunIT๙" w:hAnsi="TH SarabunIT๙" w:cs="TH SarabunIT๙"/>
          <w:b/>
          <w:bCs/>
          <w:color w:val="000000" w:themeColor="text1"/>
          <w:sz w:val="38"/>
          <w:szCs w:val="38"/>
          <w:shd w:val="clear" w:color="auto" w:fill="FFFFFF"/>
        </w:rPr>
        <w:t xml:space="preserve">1. </w:t>
      </w:r>
      <w:r w:rsidRPr="00F55F06">
        <w:rPr>
          <w:rStyle w:val="ocstaffname"/>
          <w:rFonts w:ascii="TH SarabunIT๙" w:hAnsi="TH SarabunIT๙" w:cs="TH SarabunIT๙"/>
          <w:b/>
          <w:bCs/>
          <w:color w:val="000000" w:themeColor="text1"/>
          <w:sz w:val="38"/>
          <w:szCs w:val="38"/>
          <w:shd w:val="clear" w:color="auto" w:fill="FFFFFF"/>
          <w:cs/>
        </w:rPr>
        <w:t>ผลการพิจารณาหรือคำวินิจฉัยที่มีผลโดยตรงต่อเอกชน รวมทั้งความเห็นแย้งและคำสั่งที่เกี่ยวข้องในการพิจารณาวินิจฉัยดังกล่าว</w:t>
      </w:r>
      <w:r w:rsidRPr="00F55F06">
        <w:rPr>
          <w:rFonts w:ascii="TH SarabunIT๙" w:hAnsi="TH SarabunIT๙" w:cs="TH SarabunIT๙"/>
          <w:color w:val="000000" w:themeColor="text1"/>
          <w:sz w:val="21"/>
          <w:szCs w:val="21"/>
        </w:rPr>
        <w:br/>
      </w:r>
      <w:r w:rsidRPr="00F55F06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 xml:space="preserve">     1) </w:t>
      </w:r>
      <w:r w:rsidRPr="00F55F06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เป็นกรณีที่เอกชนยื่นคำร้องต่อเจ้าหน้าที่ของรัฐเพื่อให้พิจารณาในเรื่องใดเรื่องหนึ่ง เช่น การขออนุญาตการขออนุมัติ</w:t>
      </w:r>
      <w:r w:rsidRPr="00F55F06">
        <w:rPr>
          <w:rFonts w:ascii="TH SarabunIT๙" w:hAnsi="TH SarabunIT๙" w:cs="TH SarabunIT๙"/>
          <w:color w:val="000000" w:themeColor="text1"/>
          <w:sz w:val="32"/>
          <w:szCs w:val="32"/>
        </w:rPr>
        <w:br/>
      </w:r>
      <w:r w:rsidRPr="00F55F06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 xml:space="preserve">     2) </w:t>
      </w:r>
      <w:r w:rsidRPr="00F55F06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เป็นกรณีที่เอกชนโต้แย้งคำสั่งของเจ้าหน้าที่ของรัฐในการพิจารณาในเรื่องใดเรื่องหนึ่ง โดยการอุทธรณ์ไปยังผู้มีอำนาจเพื่อพิจารณา</w:t>
      </w:r>
    </w:p>
    <w:p w14:paraId="463F3ACB" w14:textId="22767C5A" w:rsidR="00F55F06" w:rsidRPr="00F55F06" w:rsidRDefault="00F55F06" w:rsidP="00F55F06">
      <w:pPr>
        <w:rPr>
          <w:rFonts w:ascii="TH SarabunIT๙" w:hAnsi="TH SarabunIT๙" w:cs="TH SarabunIT๙"/>
          <w:b/>
          <w:bCs/>
          <w:color w:val="000000" w:themeColor="text1"/>
          <w:sz w:val="52"/>
          <w:szCs w:val="52"/>
        </w:rPr>
      </w:pPr>
      <w:r w:rsidRPr="00F55F06">
        <w:rPr>
          <w:rStyle w:val="ocstaffname"/>
          <w:rFonts w:ascii="TH SarabunIT๙" w:hAnsi="TH SarabunIT๙" w:cs="TH SarabunIT๙"/>
          <w:b/>
          <w:bCs/>
          <w:color w:val="000000" w:themeColor="text1"/>
          <w:sz w:val="38"/>
          <w:szCs w:val="38"/>
          <w:shd w:val="clear" w:color="auto" w:fill="FFFFFF"/>
        </w:rPr>
        <w:t xml:space="preserve">2. </w:t>
      </w:r>
      <w:r w:rsidRPr="00F55F06">
        <w:rPr>
          <w:rStyle w:val="ocstaffname"/>
          <w:rFonts w:ascii="TH SarabunIT๙" w:hAnsi="TH SarabunIT๙" w:cs="TH SarabunIT๙"/>
          <w:b/>
          <w:bCs/>
          <w:color w:val="000000" w:themeColor="text1"/>
          <w:sz w:val="38"/>
          <w:szCs w:val="38"/>
          <w:shd w:val="clear" w:color="auto" w:fill="FFFFFF"/>
          <w:cs/>
        </w:rPr>
        <w:t>นโยบายหรือการตีความที่ไม่เข้าข่ายต้องลงพิมพ์ในราชกิจจา</w:t>
      </w:r>
      <w:proofErr w:type="spellStart"/>
      <w:r w:rsidRPr="00F55F06">
        <w:rPr>
          <w:rStyle w:val="ocstaffname"/>
          <w:rFonts w:ascii="TH SarabunIT๙" w:hAnsi="TH SarabunIT๙" w:cs="TH SarabunIT๙"/>
          <w:b/>
          <w:bCs/>
          <w:color w:val="000000" w:themeColor="text1"/>
          <w:sz w:val="38"/>
          <w:szCs w:val="38"/>
          <w:shd w:val="clear" w:color="auto" w:fill="FFFFFF"/>
          <w:cs/>
        </w:rPr>
        <w:t>นุเ</w:t>
      </w:r>
      <w:proofErr w:type="spellEnd"/>
      <w:r w:rsidRPr="00F55F06">
        <w:rPr>
          <w:rStyle w:val="ocstaffname"/>
          <w:rFonts w:ascii="TH SarabunIT๙" w:hAnsi="TH SarabunIT๙" w:cs="TH SarabunIT๙"/>
          <w:b/>
          <w:bCs/>
          <w:color w:val="000000" w:themeColor="text1"/>
          <w:sz w:val="38"/>
          <w:szCs w:val="38"/>
          <w:shd w:val="clear" w:color="auto" w:fill="FFFFFF"/>
          <w:cs/>
        </w:rPr>
        <w:t xml:space="preserve">บกษา ตามมาตรา </w:t>
      </w:r>
      <w:r w:rsidRPr="00F55F06">
        <w:rPr>
          <w:rStyle w:val="ocstaffname"/>
          <w:rFonts w:ascii="TH SarabunIT๙" w:hAnsi="TH SarabunIT๙" w:cs="TH SarabunIT๙"/>
          <w:b/>
          <w:bCs/>
          <w:color w:val="000000" w:themeColor="text1"/>
          <w:sz w:val="38"/>
          <w:szCs w:val="38"/>
          <w:shd w:val="clear" w:color="auto" w:fill="FFFFFF"/>
        </w:rPr>
        <w:t>7(4)</w:t>
      </w:r>
      <w:r w:rsidRPr="00F55F06">
        <w:rPr>
          <w:rFonts w:ascii="TH SarabunIT๙" w:hAnsi="TH SarabunIT๙" w:cs="TH SarabunIT๙"/>
          <w:color w:val="000000" w:themeColor="text1"/>
          <w:sz w:val="21"/>
          <w:szCs w:val="21"/>
        </w:rPr>
        <w:br/>
      </w:r>
      <w:r w:rsidRPr="00F55F06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     </w:t>
      </w:r>
      <w:r w:rsidRPr="00F55F06">
        <w:rPr>
          <w:rFonts w:ascii="Tahoma" w:hAnsi="Tahoma" w:cs="Tahoma"/>
          <w:color w:val="000000" w:themeColor="text1"/>
          <w:sz w:val="32"/>
          <w:szCs w:val="32"/>
          <w:shd w:val="clear" w:color="auto" w:fill="FFFFFF"/>
        </w:rPr>
        <w:t>﻿﻿﻿</w:t>
      </w:r>
      <w:r w:rsidRPr="00F55F06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เป็นสิ่งที่ประชาชนควรได้รับรู้เพื่อให้เกิดความร่วมมือในทางปฏิบัติหรือเพื่อให้ข้อแนะนำต่อนโยบายและแนวทางการดำเนินงานของหน่วยงานของรัฐดังกล่าว</w:t>
      </w:r>
      <w:r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F55F06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อันเป็นสิ่งสำคัญในการส่งเสริมการมีส่วนร่วมของประชาชน เช่น</w:t>
      </w:r>
      <w:r w:rsidRPr="00F55F06">
        <w:rPr>
          <w:rFonts w:ascii="TH SarabunIT๙" w:hAnsi="TH SarabunIT๙" w:cs="TH SarabunIT๙"/>
          <w:color w:val="000000" w:themeColor="text1"/>
          <w:sz w:val="32"/>
          <w:szCs w:val="32"/>
        </w:rPr>
        <w:br/>
      </w:r>
      <w:r w:rsidRPr="00F55F06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 xml:space="preserve">     1) </w:t>
      </w:r>
      <w:r w:rsidRPr="00F55F06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นโยบายพลังงานแห่งชาติ</w:t>
      </w:r>
      <w:r w:rsidRPr="00F55F06">
        <w:rPr>
          <w:rFonts w:ascii="TH SarabunIT๙" w:hAnsi="TH SarabunIT๙" w:cs="TH SarabunIT๙"/>
          <w:color w:val="000000" w:themeColor="text1"/>
          <w:sz w:val="32"/>
          <w:szCs w:val="32"/>
        </w:rPr>
        <w:br/>
      </w:r>
      <w:r w:rsidRPr="00F55F06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 xml:space="preserve">     2) </w:t>
      </w:r>
      <w:r w:rsidRPr="00F55F06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นโยบายตำรวจแห่งชาติ</w:t>
      </w:r>
    </w:p>
    <w:p w14:paraId="0D643303" w14:textId="77777777" w:rsidR="00F55F06" w:rsidRPr="00F55F06" w:rsidRDefault="00F55F06" w:rsidP="00F55F06">
      <w:pPr>
        <w:pStyle w:val="a4"/>
        <w:shd w:val="clear" w:color="auto" w:fill="FFFFFF"/>
        <w:spacing w:before="0" w:beforeAutospacing="0" w:after="0" w:afterAutospacing="0"/>
        <w:rPr>
          <w:rFonts w:ascii="TH SarabunIT๙" w:hAnsi="TH SarabunIT๙" w:cs="TH SarabunIT๙"/>
          <w:color w:val="000000" w:themeColor="text1"/>
        </w:rPr>
      </w:pPr>
      <w:r w:rsidRPr="00F55F06">
        <w:rPr>
          <w:rStyle w:val="a3"/>
          <w:rFonts w:ascii="TH SarabunIT๙" w:hAnsi="TH SarabunIT๙" w:cs="TH SarabunIT๙"/>
          <w:color w:val="000000" w:themeColor="text1"/>
          <w:sz w:val="38"/>
          <w:szCs w:val="38"/>
        </w:rPr>
        <w:t xml:space="preserve">3. </w:t>
      </w:r>
      <w:r w:rsidRPr="00F55F06">
        <w:rPr>
          <w:rStyle w:val="a3"/>
          <w:rFonts w:ascii="TH SarabunIT๙" w:hAnsi="TH SarabunIT๙" w:cs="TH SarabunIT๙"/>
          <w:color w:val="000000" w:themeColor="text1"/>
          <w:sz w:val="38"/>
          <w:szCs w:val="38"/>
          <w:cs/>
        </w:rPr>
        <w:t>แผนงาน โครงการ และงบประมาณรายจ่ายประจำปี ของปีที่กำลังดำเนินการ</w:t>
      </w:r>
      <w:r w:rsidRPr="00F55F06">
        <w:rPr>
          <w:rFonts w:ascii="TH SarabunIT๙" w:hAnsi="TH SarabunIT๙" w:cs="TH SarabunIT๙"/>
          <w:b/>
          <w:bCs/>
          <w:color w:val="000000" w:themeColor="text1"/>
          <w:sz w:val="21"/>
          <w:szCs w:val="21"/>
        </w:rPr>
        <w:br/>
      </w:r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</w:rPr>
        <w:t>     </w:t>
      </w:r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  <w:cs/>
        </w:rPr>
        <w:t>ถือว่าเป็นข้อมูลข่าวสารที่สำคัญไม่เฉพาะเพื่อให้ผู้รับเหมาหรือผู้ประกอบการได้รับรู้ข้อมูลข่าวสารเกี่ยวกับงบประมาณประจำปีเท่านั้น แต่ตลอดจนแผนงาน</w:t>
      </w:r>
    </w:p>
    <w:p w14:paraId="5805ABFE" w14:textId="77777777" w:rsidR="00F55F06" w:rsidRPr="00F55F06" w:rsidRDefault="00F55F06" w:rsidP="00F55F06">
      <w:pPr>
        <w:pStyle w:val="a4"/>
        <w:shd w:val="clear" w:color="auto" w:fill="FFFFFF"/>
        <w:spacing w:before="0" w:beforeAutospacing="0" w:after="0" w:afterAutospacing="0"/>
        <w:rPr>
          <w:rFonts w:ascii="TH SarabunIT๙" w:hAnsi="TH SarabunIT๙" w:cs="TH SarabunIT๙"/>
          <w:color w:val="000000" w:themeColor="text1"/>
        </w:rPr>
      </w:pPr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  <w:cs/>
        </w:rPr>
        <w:t>และโครงการต่าง ๆ ของหน่วยงานของรัฐอย่างเท่าเทียมกัน เพื่อให้กระบวนการจัดซื้อจัดจ้างต่าง ๆ มีการแข่งขันอย่างเป็นธรรมและโปร่งใส เช่น</w:t>
      </w:r>
      <w:r w:rsidRPr="00F55F06">
        <w:rPr>
          <w:rFonts w:ascii="TH SarabunIT๙" w:hAnsi="TH SarabunIT๙" w:cs="TH SarabunIT๙"/>
          <w:color w:val="000000" w:themeColor="text1"/>
          <w:sz w:val="32"/>
          <w:szCs w:val="32"/>
        </w:rPr>
        <w:br/>
      </w:r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</w:rPr>
        <w:t xml:space="preserve">     1) </w:t>
      </w:r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  <w:cs/>
        </w:rPr>
        <w:t>แผนแม่บท แผนยุทธศาสตร์การพัฒนาระยะสั้น ระยะกลางและระยะยาวของหน่วยงาน</w:t>
      </w:r>
      <w:r w:rsidRPr="00F55F06">
        <w:rPr>
          <w:rFonts w:ascii="TH SarabunIT๙" w:hAnsi="TH SarabunIT๙" w:cs="TH SarabunIT๙"/>
          <w:color w:val="000000" w:themeColor="text1"/>
          <w:sz w:val="32"/>
          <w:szCs w:val="32"/>
        </w:rPr>
        <w:br/>
      </w:r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</w:rPr>
        <w:t xml:space="preserve">     2) </w:t>
      </w:r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  <w:cs/>
        </w:rPr>
        <w:t>แผนยุทธศาสตร์ของจังหวัด</w:t>
      </w:r>
      <w:r w:rsidRPr="00F55F06">
        <w:rPr>
          <w:rFonts w:ascii="TH SarabunIT๙" w:hAnsi="TH SarabunIT๙" w:cs="TH SarabunIT๙"/>
          <w:color w:val="000000" w:themeColor="text1"/>
          <w:sz w:val="32"/>
          <w:szCs w:val="32"/>
        </w:rPr>
        <w:br/>
      </w:r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</w:rPr>
        <w:t xml:space="preserve">     3) </w:t>
      </w:r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  <w:cs/>
        </w:rPr>
        <w:t>งบประมาณที่องค์กรปกครองส่วนท้องถิ่นได้รับการอุดหนุนจากรัฐ</w:t>
      </w:r>
      <w:r w:rsidRPr="00F55F06">
        <w:rPr>
          <w:rFonts w:ascii="TH SarabunIT๙" w:hAnsi="TH SarabunIT๙" w:cs="TH SarabunIT๙"/>
          <w:color w:val="000000" w:themeColor="text1"/>
          <w:sz w:val="32"/>
          <w:szCs w:val="32"/>
        </w:rPr>
        <w:br/>
      </w:r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</w:rPr>
        <w:t xml:space="preserve">     4) </w:t>
      </w:r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  <w:cs/>
        </w:rPr>
        <w:t>โครงการพัฒนาแหล่งน้ำเพื่อการเกษตร</w:t>
      </w:r>
    </w:p>
    <w:p w14:paraId="76D26A45" w14:textId="540F1C51" w:rsidR="00F55F06" w:rsidRDefault="00F55F06" w:rsidP="00F55F06">
      <w:pPr>
        <w:pStyle w:val="a4"/>
        <w:shd w:val="clear" w:color="auto" w:fill="FFFFFF"/>
        <w:spacing w:before="0" w:beforeAutospacing="0" w:after="0" w:afterAutospacing="0"/>
        <w:rPr>
          <w:rFonts w:ascii="TH SarabunIT๙" w:hAnsi="TH SarabunIT๙" w:cs="TH SarabunIT๙"/>
          <w:color w:val="000000" w:themeColor="text1"/>
        </w:rPr>
      </w:pPr>
      <w:r w:rsidRPr="00F55F06">
        <w:rPr>
          <w:rStyle w:val="a3"/>
          <w:rFonts w:ascii="TH SarabunIT๙" w:hAnsi="TH SarabunIT๙" w:cs="TH SarabunIT๙"/>
          <w:color w:val="000000" w:themeColor="text1"/>
          <w:sz w:val="38"/>
          <w:szCs w:val="38"/>
        </w:rPr>
        <w:t xml:space="preserve">4. </w:t>
      </w:r>
      <w:r w:rsidRPr="00F55F06">
        <w:rPr>
          <w:rStyle w:val="a3"/>
          <w:rFonts w:ascii="TH SarabunIT๙" w:hAnsi="TH SarabunIT๙" w:cs="TH SarabunIT๙"/>
          <w:color w:val="000000" w:themeColor="text1"/>
          <w:sz w:val="38"/>
          <w:szCs w:val="38"/>
          <w:cs/>
        </w:rPr>
        <w:t>คู่มือหรือคำสั่งเกี่ยวกับวิธีปฏิบัติงานของเจ้าหน้าที่ของรัฐ</w:t>
      </w:r>
      <w:r w:rsidRPr="00F55F06">
        <w:rPr>
          <w:rFonts w:ascii="TH SarabunIT๙" w:hAnsi="TH SarabunIT๙" w:cs="TH SarabunIT๙"/>
          <w:b/>
          <w:bCs/>
          <w:color w:val="000000" w:themeColor="text1"/>
          <w:sz w:val="21"/>
          <w:szCs w:val="21"/>
        </w:rPr>
        <w:br/>
      </w:r>
      <w:r w:rsidRPr="00F55F06">
        <w:rPr>
          <w:rStyle w:val="detailtext"/>
          <w:rFonts w:ascii="TH SarabunIT๙" w:hAnsi="TH SarabunIT๙" w:cs="TH SarabunIT๙"/>
          <w:color w:val="000000" w:themeColor="text1"/>
          <w:sz w:val="21"/>
          <w:szCs w:val="21"/>
        </w:rPr>
        <w:t>     </w:t>
      </w:r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  <w:cs/>
        </w:rPr>
        <w:t>คู่มือหรือคำสั่งนี้มีที่มาสองทาง คือ หน่วยงานของรัฐนั้นเป็นผู้ตราหรือกำหนดให้มีทางหนึ่งและหน่วยงานอื่นเป็นผู้ตราหรือกำหนดมีผลให้หน่วยงานของรัฐนั้น</w:t>
      </w:r>
      <w:r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  <w:cs/>
        </w:rPr>
        <w:t>ต้องปฏิบัติอีกทางหนึ่ง เช่น กระทรวงมหาดไทยในฐานะองค์กรกำกับดูแลองค์กรปกครองส่วนท้องถิ่นออกแนวทางปฏิบัติต่าง ๆ เช่น</w:t>
      </w:r>
      <w:r w:rsidRPr="00F55F06">
        <w:rPr>
          <w:rFonts w:ascii="TH SarabunIT๙" w:hAnsi="TH SarabunIT๙" w:cs="TH SarabunIT๙"/>
          <w:color w:val="000000" w:themeColor="text1"/>
          <w:sz w:val="32"/>
          <w:szCs w:val="32"/>
        </w:rPr>
        <w:br/>
      </w:r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</w:rPr>
        <w:t xml:space="preserve">     1) </w:t>
      </w:r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  <w:cs/>
        </w:rPr>
        <w:t>คู่มือการขออนุญาตก่อสร้าง ดัดแปลง หรือรื้อถอนอาคาร</w:t>
      </w:r>
      <w:r w:rsidRPr="00F55F06">
        <w:rPr>
          <w:rFonts w:ascii="TH SarabunIT๙" w:hAnsi="TH SarabunIT๙" w:cs="TH SarabunIT๙"/>
          <w:color w:val="000000" w:themeColor="text1"/>
          <w:sz w:val="32"/>
          <w:szCs w:val="32"/>
        </w:rPr>
        <w:br/>
      </w:r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</w:rPr>
        <w:t xml:space="preserve">     2) </w:t>
      </w:r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  <w:cs/>
        </w:rPr>
        <w:t>คู่มือการขออนุญาตตั้งโรงงานอุตสาหกรรม</w:t>
      </w:r>
      <w:r w:rsidRPr="00F55F06">
        <w:rPr>
          <w:rFonts w:ascii="TH SarabunIT๙" w:hAnsi="TH SarabunIT๙" w:cs="TH SarabunIT๙"/>
          <w:color w:val="000000" w:themeColor="text1"/>
          <w:sz w:val="32"/>
          <w:szCs w:val="32"/>
        </w:rPr>
        <w:br/>
      </w:r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</w:rPr>
        <w:t xml:space="preserve">     3) </w:t>
      </w:r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  <w:cs/>
        </w:rPr>
        <w:t>คู่มือขออนุญาตตั้งโรงแรม</w:t>
      </w:r>
    </w:p>
    <w:p w14:paraId="62BE3F97" w14:textId="77777777" w:rsidR="00F55F06" w:rsidRPr="00F55F06" w:rsidRDefault="00F55F06" w:rsidP="00F55F06">
      <w:pPr>
        <w:pStyle w:val="a4"/>
        <w:shd w:val="clear" w:color="auto" w:fill="FFFFFF"/>
        <w:spacing w:before="0" w:beforeAutospacing="0" w:after="0" w:afterAutospacing="0"/>
        <w:rPr>
          <w:rFonts w:ascii="TH SarabunIT๙" w:hAnsi="TH SarabunIT๙" w:cs="TH SarabunIT๙"/>
          <w:color w:val="000000" w:themeColor="text1"/>
        </w:rPr>
      </w:pPr>
    </w:p>
    <w:p w14:paraId="5D1DF8FC" w14:textId="379A80D6" w:rsidR="00F55F06" w:rsidRPr="00F55F06" w:rsidRDefault="00F55F06" w:rsidP="00F55F06">
      <w:pPr>
        <w:pStyle w:val="a4"/>
        <w:shd w:val="clear" w:color="auto" w:fill="FFFFFF"/>
        <w:spacing w:before="0" w:beforeAutospacing="0" w:after="0" w:afterAutospacing="0"/>
        <w:rPr>
          <w:rFonts w:ascii="TH SarabunIT๙" w:hAnsi="TH SarabunIT๙" w:cs="TH SarabunIT๙"/>
          <w:color w:val="000000" w:themeColor="text1"/>
        </w:rPr>
      </w:pPr>
      <w:r w:rsidRPr="00F55F06">
        <w:rPr>
          <w:rStyle w:val="a3"/>
          <w:rFonts w:ascii="TH SarabunIT๙" w:hAnsi="TH SarabunIT๙" w:cs="TH SarabunIT๙"/>
          <w:color w:val="000000" w:themeColor="text1"/>
          <w:sz w:val="38"/>
          <w:szCs w:val="38"/>
        </w:rPr>
        <w:lastRenderedPageBreak/>
        <w:t xml:space="preserve">5. </w:t>
      </w:r>
      <w:r w:rsidRPr="00F55F06">
        <w:rPr>
          <w:rStyle w:val="a3"/>
          <w:rFonts w:ascii="TH SarabunIT๙" w:hAnsi="TH SarabunIT๙" w:cs="TH SarabunIT๙"/>
          <w:color w:val="000000" w:themeColor="text1"/>
          <w:sz w:val="38"/>
          <w:szCs w:val="38"/>
          <w:cs/>
        </w:rPr>
        <w:t>สิ่งพิมพ์ที่อ้างอิงถึงในราชกิจจา</w:t>
      </w:r>
      <w:proofErr w:type="spellStart"/>
      <w:r w:rsidRPr="00F55F06">
        <w:rPr>
          <w:rStyle w:val="a3"/>
          <w:rFonts w:ascii="TH SarabunIT๙" w:hAnsi="TH SarabunIT๙" w:cs="TH SarabunIT๙"/>
          <w:color w:val="000000" w:themeColor="text1"/>
          <w:sz w:val="38"/>
          <w:szCs w:val="38"/>
          <w:cs/>
        </w:rPr>
        <w:t>นุเ</w:t>
      </w:r>
      <w:proofErr w:type="spellEnd"/>
      <w:r w:rsidRPr="00F55F06">
        <w:rPr>
          <w:rStyle w:val="a3"/>
          <w:rFonts w:ascii="TH SarabunIT๙" w:hAnsi="TH SarabunIT๙" w:cs="TH SarabunIT๙"/>
          <w:color w:val="000000" w:themeColor="text1"/>
          <w:sz w:val="38"/>
          <w:szCs w:val="38"/>
          <w:cs/>
        </w:rPr>
        <w:t>บกษา</w:t>
      </w:r>
      <w:r w:rsidRPr="00F55F06">
        <w:rPr>
          <w:rFonts w:ascii="TH SarabunIT๙" w:hAnsi="TH SarabunIT๙" w:cs="TH SarabunIT๙"/>
          <w:b/>
          <w:bCs/>
          <w:color w:val="000000" w:themeColor="text1"/>
          <w:sz w:val="21"/>
          <w:szCs w:val="21"/>
        </w:rPr>
        <w:br/>
      </w:r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</w:rPr>
        <w:t>     </w:t>
      </w:r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  <w:cs/>
        </w:rPr>
        <w:t>ข้อมูลข่าวสารที่เผยแพร่เป็นสิ่งพิมพ์ไว้แล้วไม่จำเป็นต้องนำลงในราชกิจจา</w:t>
      </w:r>
      <w:proofErr w:type="spellStart"/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  <w:cs/>
        </w:rPr>
        <w:t>นุเ</w:t>
      </w:r>
      <w:proofErr w:type="spellEnd"/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  <w:cs/>
        </w:rPr>
        <w:t>บกษาอีกเพียงแต่อ้างอิงไว้ในราชกิจจา</w:t>
      </w:r>
      <w:proofErr w:type="spellStart"/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  <w:cs/>
        </w:rPr>
        <w:t>นุเ</w:t>
      </w:r>
      <w:proofErr w:type="spellEnd"/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  <w:cs/>
        </w:rPr>
        <w:t>บกษาว่าได้มีการพิมพ์เผยแพร่ข้อมูลข่าวสารดังกล่าวแล้ว และต้องจัดให้มีสิ่งพิมพ์นั้นไว้ให้ประชาชนตรวจดูได้ เพื่อป้องกันปัญหาในกรณีจัดหาภายหลังไม่สะดวก</w:t>
      </w:r>
    </w:p>
    <w:p w14:paraId="704662BD" w14:textId="77777777" w:rsidR="00F55F06" w:rsidRDefault="00F55F06" w:rsidP="00F55F06">
      <w:pPr>
        <w:spacing w:after="0"/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</w:pPr>
      <w:r w:rsidRPr="00F55F06">
        <w:rPr>
          <w:rStyle w:val="a3"/>
          <w:rFonts w:ascii="TH SarabunIT๙" w:hAnsi="TH SarabunIT๙" w:cs="TH SarabunIT๙"/>
          <w:color w:val="000000" w:themeColor="text1"/>
          <w:sz w:val="38"/>
          <w:szCs w:val="38"/>
          <w:shd w:val="clear" w:color="auto" w:fill="FFFFFF"/>
        </w:rPr>
        <w:t xml:space="preserve">6. </w:t>
      </w:r>
      <w:r w:rsidRPr="00F55F06">
        <w:rPr>
          <w:rStyle w:val="a3"/>
          <w:rFonts w:ascii="TH SarabunIT๙" w:hAnsi="TH SarabunIT๙" w:cs="TH SarabunIT๙"/>
          <w:color w:val="000000" w:themeColor="text1"/>
          <w:sz w:val="38"/>
          <w:szCs w:val="38"/>
          <w:shd w:val="clear" w:color="auto" w:fill="FFFFFF"/>
          <w:cs/>
        </w:rPr>
        <w:t>สัญญาสัมปทาน สัญญาที่มีลักษณะผูกขาดตัดตอนหรือสัญญาร่วมทุนกับเอกชนในการจัดทำบริการสาธารณะ</w:t>
      </w:r>
      <w:r w:rsidRPr="00F55F06">
        <w:rPr>
          <w:rFonts w:ascii="TH SarabunIT๙" w:hAnsi="TH SarabunIT๙" w:cs="TH SarabunIT๙"/>
          <w:b/>
          <w:bCs/>
          <w:color w:val="000000" w:themeColor="text1"/>
          <w:sz w:val="38"/>
          <w:szCs w:val="38"/>
          <w:shd w:val="clear" w:color="auto" w:fill="FFFFFF"/>
        </w:rPr>
        <w:br/>
      </w:r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 xml:space="preserve">     1) </w:t>
      </w:r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สัญญาสัมปทาน ได้แก่ สัญญาที่รัฐอนุญาตให้เอกชนจัดทำบริการสาธารณะ เช่น การเดินรถประจำทาง</w:t>
      </w:r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 </w:t>
      </w:r>
      <w:r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 xml:space="preserve">   </w:t>
      </w:r>
    </w:p>
    <w:p w14:paraId="648141A8" w14:textId="7A6ADA52" w:rsidR="00F55F06" w:rsidRPr="00F55F06" w:rsidRDefault="00F55F06" w:rsidP="00F55F06">
      <w:pPr>
        <w:spacing w:after="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เป็นต้น</w:t>
      </w:r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  </w:t>
      </w:r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หรือสัญญาให้เอกชนจัดทำประโยชน์เกี่ยวกับทรัพยากรธรรมชาติ เช่น การทำไม้ การทำเหมือนแร่ เป็นต้น</w:t>
      </w:r>
      <w:r w:rsidRPr="00F55F06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 xml:space="preserve">     2) </w:t>
      </w:r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สัญญาผูกขาดตัดตอน คือ สัญญาที่ให้สิทธิเอกชนกระทำการอย่างใดอย่างหนึ่งแต่เพียงผู้เดียว เช่น สัญญาให้ผลิตสุรา เป็นต้น</w:t>
      </w:r>
      <w:r w:rsidRPr="00F55F06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 xml:space="preserve">     3) </w:t>
      </w:r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สัญญาร่วมทุนกับเอกชนในการจัดทำบริการสาธารณะ คือ กิจการที่เป็นของรัฐ แต่มีการร่วมทุนกับเอกชนในการจัดทำ เช่น สัญญาให้บริการโทรศัพท์ เป็นต้น</w:t>
      </w:r>
    </w:p>
    <w:p w14:paraId="0E2E7C18" w14:textId="2AB84E89" w:rsidR="00F55F06" w:rsidRPr="00F55F06" w:rsidRDefault="00F55F06" w:rsidP="00F55F06">
      <w:pPr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  <w:r w:rsidRPr="00F55F06">
        <w:rPr>
          <w:rStyle w:val="ocstaffname"/>
          <w:rFonts w:ascii="TH SarabunIT๙" w:hAnsi="TH SarabunIT๙" w:cs="TH SarabunIT๙"/>
          <w:b/>
          <w:bCs/>
          <w:color w:val="000000" w:themeColor="text1"/>
          <w:sz w:val="38"/>
          <w:szCs w:val="38"/>
          <w:shd w:val="clear" w:color="auto" w:fill="FFFFFF"/>
        </w:rPr>
        <w:t xml:space="preserve">7. </w:t>
      </w:r>
      <w:r w:rsidRPr="00F55F06">
        <w:rPr>
          <w:rStyle w:val="ocstaffname"/>
          <w:rFonts w:ascii="TH SarabunIT๙" w:hAnsi="TH SarabunIT๙" w:cs="TH SarabunIT๙"/>
          <w:b/>
          <w:bCs/>
          <w:color w:val="000000" w:themeColor="text1"/>
          <w:sz w:val="38"/>
          <w:szCs w:val="38"/>
          <w:shd w:val="clear" w:color="auto" w:fill="FFFFFF"/>
          <w:cs/>
        </w:rPr>
        <w:t>มติคณะรัฐมนตรี มติคณะกรรมการที่แต่งตั้งโดยกฎหมายหรือโดยมติคณะรัฐมนตรี</w:t>
      </w:r>
      <w:r w:rsidRPr="00F55F06">
        <w:rPr>
          <w:rFonts w:ascii="TH SarabunIT๙" w:hAnsi="TH SarabunIT๙" w:cs="TH SarabunIT๙"/>
          <w:color w:val="000000" w:themeColor="text1"/>
          <w:sz w:val="18"/>
          <w:szCs w:val="18"/>
        </w:rPr>
        <w:br/>
      </w:r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     </w:t>
      </w:r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มติของคณะรัฐมนตรีและคณะกรรมการที่แต่งตั้งโดยกฎหมาย มีความสำคัญในการบริหารราชการ เช่น</w:t>
      </w:r>
      <w:r w:rsidRPr="00F55F06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 xml:space="preserve">     1) </w:t>
      </w:r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มติคณะกรรมการข้อมูลข่าวสารของราชการ</w:t>
      </w:r>
      <w:r w:rsidRPr="00F55F06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 xml:space="preserve">     2) </w:t>
      </w:r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มติคณะกรรมการปฏิรูปที่ดินเพื่อการเกษตร</w:t>
      </w:r>
      <w:r w:rsidRPr="00F55F06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 xml:space="preserve">     3) </w:t>
      </w:r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มติคณะกรรมการกองทุนฟื้นฟูและพัฒนาเกษตรกร</w:t>
      </w:r>
    </w:p>
    <w:p w14:paraId="7BA9973C" w14:textId="7D2761FE" w:rsidR="00F55F06" w:rsidRPr="00F55F06" w:rsidRDefault="00F55F06" w:rsidP="00F55F06">
      <w:pPr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</w:pPr>
      <w:r w:rsidRPr="00F55F06">
        <w:rPr>
          <w:rStyle w:val="ocstaffname"/>
          <w:rFonts w:ascii="TH SarabunIT๙" w:hAnsi="TH SarabunIT๙" w:cs="TH SarabunIT๙"/>
          <w:b/>
          <w:bCs/>
          <w:color w:val="000000" w:themeColor="text1"/>
          <w:sz w:val="38"/>
          <w:szCs w:val="38"/>
          <w:shd w:val="clear" w:color="auto" w:fill="FFFFFF"/>
        </w:rPr>
        <w:t xml:space="preserve">8. </w:t>
      </w:r>
      <w:r w:rsidRPr="00F55F06">
        <w:rPr>
          <w:rStyle w:val="ocstaffname"/>
          <w:rFonts w:ascii="TH SarabunIT๙" w:hAnsi="TH SarabunIT๙" w:cs="TH SarabunIT๙"/>
          <w:b/>
          <w:bCs/>
          <w:color w:val="000000" w:themeColor="text1"/>
          <w:sz w:val="38"/>
          <w:szCs w:val="38"/>
          <w:shd w:val="clear" w:color="auto" w:fill="FFFFFF"/>
          <w:cs/>
        </w:rPr>
        <w:t>ข้อมูลข่าวสารอื่นตามที่คณะกรรมการข้อมูลข่าวสารของราชการกำหนด</w:t>
      </w:r>
      <w:r w:rsidRPr="00F55F06">
        <w:rPr>
          <w:rFonts w:ascii="TH SarabunIT๙" w:hAnsi="TH SarabunIT๙" w:cs="TH SarabunIT๙"/>
          <w:color w:val="000000" w:themeColor="text1"/>
          <w:sz w:val="18"/>
          <w:szCs w:val="18"/>
        </w:rPr>
        <w:br/>
      </w:r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    </w:t>
      </w:r>
      <w:r w:rsidRPr="00F55F06">
        <w:rPr>
          <w:rStyle w:val="detailtext"/>
          <w:rFonts w:ascii="Tahoma" w:hAnsi="Tahoma" w:cs="Tahoma"/>
          <w:color w:val="000000" w:themeColor="text1"/>
          <w:sz w:val="32"/>
          <w:szCs w:val="32"/>
          <w:shd w:val="clear" w:color="auto" w:fill="FFFFFF"/>
        </w:rPr>
        <w:t>﻿﻿﻿</w:t>
      </w:r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 </w:t>
      </w:r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 xml:space="preserve">ข้อมูลข่าวสารอื่นตามที่คณะกรรมการข้อมูลข่าวสารของราชการกำหนดซึ่งมีอยู่ </w:t>
      </w:r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3</w:t>
      </w:r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 xml:space="preserve"> ฉบับ คือ</w:t>
      </w:r>
      <w:r w:rsidRPr="00F55F06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 xml:space="preserve">     1) </w:t>
      </w:r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ประกาศประกวดราคา และประกาศสอบราคาของหน่วยงานของรัฐ</w:t>
      </w:r>
      <w:r w:rsidRPr="00F55F06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 xml:space="preserve">     2) </w:t>
      </w:r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 xml:space="preserve">ข้อมูลข่าวสารที่เกี่ยวกับสรุปผลการพิจารณาการจัดซื้อจัดจ้างในรอบเดือนของหน่วยงานของรัฐ (แบบ </w:t>
      </w:r>
      <w:proofErr w:type="spellStart"/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สขร</w:t>
      </w:r>
      <w:proofErr w:type="spellEnd"/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.</w:t>
      </w:r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1)</w:t>
      </w:r>
      <w:r w:rsidRPr="00F55F06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 xml:space="preserve">     3) </w:t>
      </w:r>
      <w:r w:rsidRPr="00F55F06">
        <w:rPr>
          <w:rStyle w:val="detailtext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ข้อมูลข่าวสารเกี่ยวกับสิ่งแวดล้อมและสุขภาพ</w:t>
      </w:r>
    </w:p>
    <w:p w14:paraId="047AE46A" w14:textId="77777777" w:rsidR="00F55F06" w:rsidRPr="00F55F06" w:rsidRDefault="00F55F06">
      <w:pPr>
        <w:rPr>
          <w:rFonts w:ascii="TH SarabunIT๙" w:hAnsi="TH SarabunIT๙" w:cs="TH SarabunIT๙"/>
          <w:color w:val="000000" w:themeColor="text1"/>
        </w:rPr>
      </w:pPr>
    </w:p>
    <w:sectPr w:rsidR="00F55F06" w:rsidRPr="00F55F06" w:rsidSect="00514259">
      <w:pgSz w:w="11906" w:h="16838"/>
      <w:pgMar w:top="1440" w:right="849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259"/>
    <w:rsid w:val="00514259"/>
    <w:rsid w:val="00924B62"/>
    <w:rsid w:val="00E74B7D"/>
    <w:rsid w:val="00F5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C95D4"/>
  <w15:chartTrackingRefBased/>
  <w15:docId w15:val="{5ADC95B0-1987-4BDF-9CBE-1DB4BF01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ctitle">
    <w:name w:val="oc_title"/>
    <w:basedOn w:val="a"/>
    <w:rsid w:val="0051425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3">
    <w:name w:val="Strong"/>
    <w:basedOn w:val="a0"/>
    <w:uiPriority w:val="22"/>
    <w:qFormat/>
    <w:rsid w:val="00514259"/>
    <w:rPr>
      <w:b/>
      <w:bCs/>
    </w:rPr>
  </w:style>
  <w:style w:type="paragraph" w:styleId="a4">
    <w:name w:val="Normal (Web)"/>
    <w:basedOn w:val="a"/>
    <w:uiPriority w:val="99"/>
    <w:semiHidden/>
    <w:unhideWhenUsed/>
    <w:rsid w:val="0051425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detailtext">
    <w:name w:val="detail_text"/>
    <w:basedOn w:val="a0"/>
    <w:rsid w:val="00514259"/>
  </w:style>
  <w:style w:type="paragraph" w:customStyle="1" w:styleId="detailtext1">
    <w:name w:val="detail_text1"/>
    <w:basedOn w:val="a"/>
    <w:rsid w:val="0051425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5">
    <w:name w:val="List Paragraph"/>
    <w:basedOn w:val="a"/>
    <w:uiPriority w:val="34"/>
    <w:qFormat/>
    <w:rsid w:val="00514259"/>
    <w:pPr>
      <w:ind w:left="720"/>
      <w:contextualSpacing/>
    </w:pPr>
  </w:style>
  <w:style w:type="character" w:customStyle="1" w:styleId="ocstaffname">
    <w:name w:val="oc_staff_name"/>
    <w:basedOn w:val="a0"/>
    <w:rsid w:val="00F55F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ratchaphoncha04@gmail.com</dc:creator>
  <cp:keywords/>
  <dc:description/>
  <cp:lastModifiedBy>ratchaphoncha04@gmail.com</cp:lastModifiedBy>
  <cp:revision>3</cp:revision>
  <cp:lastPrinted>2024-03-20T02:50:00Z</cp:lastPrinted>
  <dcterms:created xsi:type="dcterms:W3CDTF">2024-03-20T02:10:00Z</dcterms:created>
  <dcterms:modified xsi:type="dcterms:W3CDTF">2024-03-20T02:51:00Z</dcterms:modified>
</cp:coreProperties>
</file>