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21F52" w14:textId="00B69920" w:rsidR="0020632D" w:rsidRPr="00B667EC" w:rsidRDefault="0020632D" w:rsidP="0017426D">
      <w:pPr>
        <w:spacing w:after="0"/>
        <w:jc w:val="thaiDistribute"/>
        <w:rPr>
          <w:rStyle w:val="Strong"/>
          <w:rFonts w:ascii="TH SarabunPSK" w:hAnsi="TH SarabunPSK" w:cs="TH SarabunPSK"/>
          <w:color w:val="333333"/>
          <w:sz w:val="34"/>
          <w:szCs w:val="34"/>
          <w:shd w:val="clear" w:color="auto" w:fill="FFFFFF"/>
        </w:rPr>
      </w:pPr>
      <w:r w:rsidRPr="00B667EC">
        <w:rPr>
          <w:rFonts w:ascii="TH SarabunPSK" w:hAnsi="TH SarabunPSK" w:cs="TH SarabunPSK"/>
          <w:b/>
          <w:bCs/>
          <w:noProof/>
          <w:color w:val="333333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D18BE" wp14:editId="72B5C2A7">
                <wp:simplePos x="0" y="0"/>
                <wp:positionH relativeFrom="column">
                  <wp:posOffset>617220</wp:posOffset>
                </wp:positionH>
                <wp:positionV relativeFrom="paragraph">
                  <wp:posOffset>-523875</wp:posOffset>
                </wp:positionV>
                <wp:extent cx="5153891" cy="1171575"/>
                <wp:effectExtent l="0" t="0" r="27940" b="28575"/>
                <wp:wrapNone/>
                <wp:docPr id="148299718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891" cy="1171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D6442" w14:textId="0114B8AE" w:rsidR="0020632D" w:rsidRPr="008B3C14" w:rsidRDefault="0020632D" w:rsidP="0020632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</w:pPr>
                            <w:r w:rsidRPr="008B3C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สรุปข่าวการประชุมมติคณะรัฐมนตรี</w:t>
                            </w:r>
                          </w:p>
                          <w:p w14:paraId="2862B4AB" w14:textId="4F204948" w:rsidR="0020632D" w:rsidRPr="008B3C14" w:rsidRDefault="0020632D" w:rsidP="0020632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</w:pPr>
                            <w:r w:rsidRPr="008B3C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CF2310" w:rsidRPr="008B3C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F7D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7B51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="000F235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F23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พฤศจิกายน 2567</w:t>
                            </w:r>
                          </w:p>
                          <w:p w14:paraId="4DA9AC48" w14:textId="1E43633B" w:rsidR="0020632D" w:rsidRPr="008B3C14" w:rsidRDefault="007C59DE" w:rsidP="0020632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</w:pPr>
                            <w:r w:rsidRPr="008B3C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ในประเด็นที่เกี่ยวข้องกับกระทรวงการคลัง กรมบัญชีกลาง </w:t>
                            </w:r>
                            <w:r w:rsidRPr="008B3C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0632D" w:rsidRPr="008B3C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8B3C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สำนักงานคลังจังหวัดหนองคาย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D18BE" id="Rectangle: Rounded Corners 1" o:spid="_x0000_s1026" style="position:absolute;left:0;text-align:left;margin-left:48.6pt;margin-top:-41.25pt;width:405.8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" fillcolor="#4472c4 [3204]" strokecolor="#09101d [484]" strokeweight="1pt">
                <v:stroke joinstyle="miter"/>
                <v:textbox>
                  <w:txbxContent>
                    <w:p w14:paraId="0E1D6442" w14:textId="0114B8AE" w:rsidR="0020632D" w:rsidRPr="008B3C14" w:rsidRDefault="0020632D" w:rsidP="0020632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</w:pPr>
                      <w:r w:rsidRPr="008B3C14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สรุปข่าวการประชุมมติคณะรัฐมนตรี</w:t>
                      </w:r>
                    </w:p>
                    <w:p w14:paraId="2862B4AB" w14:textId="4F204948" w:rsidR="0020632D" w:rsidRPr="008B3C14" w:rsidRDefault="0020632D" w:rsidP="0020632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</w:pPr>
                      <w:r w:rsidRPr="008B3C14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CF2310" w:rsidRPr="008B3C14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F7DFE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1</w:t>
                      </w:r>
                      <w:r w:rsidR="007B513C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9</w:t>
                      </w:r>
                      <w:r w:rsidR="000F2350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 </w:t>
                      </w:r>
                      <w:r w:rsidR="000F2350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พฤศจิกายน 2567</w:t>
                      </w:r>
                    </w:p>
                    <w:p w14:paraId="4DA9AC48" w14:textId="1E43633B" w:rsidR="0020632D" w:rsidRPr="008B3C14" w:rsidRDefault="007C59DE" w:rsidP="0020632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</w:pPr>
                      <w:r w:rsidRPr="008B3C14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ในประเด็นที่เกี่ยวข้องกับกระทรวงการคลัง กรมบัญชีกลาง </w:t>
                      </w:r>
                      <w:r w:rsidRPr="008B3C14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br/>
                      </w:r>
                      <w:r w:rsidR="0020632D" w:rsidRPr="008B3C14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และ</w:t>
                      </w:r>
                      <w:r w:rsidRPr="008B3C14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สำนักงานคลังจังหวัดหนองคาย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8EB0D4" w14:textId="77777777" w:rsidR="00887E56" w:rsidRDefault="00887E56" w:rsidP="0017426D">
      <w:pPr>
        <w:spacing w:after="0"/>
        <w:ind w:firstLine="720"/>
        <w:jc w:val="thaiDistribute"/>
        <w:rPr>
          <w:rStyle w:val="Strong"/>
          <w:rFonts w:ascii="TH SarabunPSK" w:hAnsi="TH SarabunPSK" w:cs="TH SarabunPSK"/>
          <w:color w:val="333333"/>
          <w:sz w:val="34"/>
          <w:szCs w:val="34"/>
          <w:shd w:val="clear" w:color="auto" w:fill="FFFFFF"/>
        </w:rPr>
      </w:pPr>
    </w:p>
    <w:p w14:paraId="16028B61" w14:textId="77777777" w:rsidR="00887E56" w:rsidRDefault="00887E56" w:rsidP="0017426D">
      <w:pPr>
        <w:spacing w:after="0"/>
        <w:ind w:firstLine="720"/>
        <w:jc w:val="thaiDistribute"/>
        <w:rPr>
          <w:rStyle w:val="Strong"/>
          <w:rFonts w:ascii="TH SarabunPSK" w:hAnsi="TH SarabunPSK" w:cs="TH SarabunPSK"/>
          <w:color w:val="333333"/>
          <w:sz w:val="34"/>
          <w:szCs w:val="34"/>
          <w:shd w:val="clear" w:color="auto" w:fill="FFFFFF"/>
        </w:rPr>
      </w:pPr>
    </w:p>
    <w:p w14:paraId="0BD8B16C" w14:textId="72F2375D" w:rsidR="007B513C" w:rsidRDefault="003F03B3" w:rsidP="007B513C">
      <w:pPr>
        <w:spacing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7B513C">
        <w:rPr>
          <w:rFonts w:ascii="TH SarabunPSK" w:hAnsi="TH SarabunPSK" w:cs="TH SarabunPSK"/>
          <w:b/>
          <w:bCs/>
          <w:sz w:val="27"/>
          <w:szCs w:val="27"/>
          <w:cs/>
        </w:rPr>
        <w:t xml:space="preserve">เรื่อง </w:t>
      </w:r>
      <w:r w:rsidR="007B513C" w:rsidRPr="007B513C">
        <w:rPr>
          <w:rFonts w:ascii="TH SarabunPSK" w:hAnsi="TH SarabunPSK" w:cs="TH SarabunPSK"/>
          <w:b/>
          <w:bCs/>
          <w:sz w:val="27"/>
          <w:szCs w:val="27"/>
          <w:cs/>
        </w:rPr>
        <w:t>ร่างระเบียบคณะกรรมการนโยบายเขตพัฒนาพิเศษภาคตะวันออก ว่าด้วยหลักเกณฑ์ วิธีการ และเงื่อนไขการใช้ที่ดินในเขตปฏิรูปที่ดิน</w:t>
      </w:r>
      <w:r w:rsidR="00685B08">
        <w:rPr>
          <w:rFonts w:ascii="TH SarabunPSK" w:hAnsi="TH SarabunPSK" w:cs="TH SarabunPSK"/>
          <w:b/>
          <w:bCs/>
          <w:sz w:val="27"/>
          <w:szCs w:val="27"/>
        </w:rPr>
        <w:br/>
      </w:r>
      <w:r w:rsidR="007B513C" w:rsidRPr="007B513C">
        <w:rPr>
          <w:rFonts w:ascii="TH SarabunPSK" w:hAnsi="TH SarabunPSK" w:cs="TH SarabunPSK"/>
          <w:b/>
          <w:bCs/>
          <w:sz w:val="27"/>
          <w:szCs w:val="27"/>
          <w:cs/>
        </w:rPr>
        <w:t>เพื่อเกษตรกรรม พ.ศ. ....</w:t>
      </w:r>
      <w:r w:rsidR="00F42476">
        <w:rPr>
          <w:rFonts w:ascii="TH SarabunPSK" w:hAnsi="TH SarabunPSK" w:cs="TH SarabunPSK"/>
          <w:b/>
          <w:bCs/>
          <w:sz w:val="27"/>
          <w:szCs w:val="27"/>
        </w:rPr>
        <w:t xml:space="preserve">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58EE1702" w14:textId="77777777" w:rsidR="007B513C" w:rsidRDefault="007B513C" w:rsidP="007B513C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7B513C">
        <w:rPr>
          <w:rFonts w:ascii="TH SarabunPSK" w:hAnsi="TH SarabunPSK" w:cs="TH SarabunPSK"/>
          <w:sz w:val="27"/>
          <w:szCs w:val="27"/>
          <w:cs/>
        </w:rPr>
        <w:t>คณะรัฐมนตรีรับทราบผลการประชุม กพอ. เรื่อง ร่างระเบียบคณะกรรมการนโยบายเขตพัฒนาพิเศษภาคตะวันออก ว่าด้วยหลักเกณฑ์ วิธีการ และเงื่อนไขการใช้ที่ดินในเขตปฏิรูปที่ดินเพื่อเกษตรกรรม พ.ศ. .... ซึ่ง กพอ. ให้ความเห็นชอบ ตามที่คณะกรรมการนโยบายเขตพัฒนาพิเศษภาคตะวันออก (กพอ.) เสนอ</w:t>
      </w:r>
    </w:p>
    <w:p w14:paraId="734CD8A3" w14:textId="77777777" w:rsidR="007B513C" w:rsidRPr="007B513C" w:rsidRDefault="007B513C" w:rsidP="007B513C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7B513C">
        <w:rPr>
          <w:rFonts w:ascii="TH SarabunPSK" w:hAnsi="TH SarabunPSK" w:cs="TH SarabunPSK"/>
          <w:b/>
          <w:bCs/>
          <w:sz w:val="27"/>
          <w:szCs w:val="27"/>
          <w:cs/>
        </w:rPr>
        <w:t>สาระสำคัญ</w:t>
      </w:r>
    </w:p>
    <w:p w14:paraId="55EFB95E" w14:textId="5142DCFA" w:rsidR="007B513C" w:rsidRDefault="007B513C" w:rsidP="007B513C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7B513C">
        <w:rPr>
          <w:rFonts w:ascii="TH SarabunPSK" w:hAnsi="TH SarabunPSK" w:cs="TH SarabunPSK"/>
          <w:sz w:val="27"/>
          <w:szCs w:val="27"/>
          <w:cs/>
        </w:rPr>
        <w:t>ร่างระเบียบคณะกรรมการนโยบายเขตพัฒนาพิเศษภาคตะวันออก ว่าด้วยหลักเกณฑ์ วิธีการ และเงื่อนไขการใช้ที่ดินในเขตปฏิรูปที่ดิน</w:t>
      </w:r>
      <w:r w:rsidR="00685B08">
        <w:rPr>
          <w:rFonts w:ascii="TH SarabunPSK" w:hAnsi="TH SarabunPSK" w:cs="TH SarabunPSK"/>
          <w:sz w:val="27"/>
          <w:szCs w:val="27"/>
        </w:rPr>
        <w:br/>
      </w:r>
      <w:r w:rsidRPr="007B513C">
        <w:rPr>
          <w:rFonts w:ascii="TH SarabunPSK" w:hAnsi="TH SarabunPSK" w:cs="TH SarabunPSK"/>
          <w:sz w:val="27"/>
          <w:szCs w:val="27"/>
          <w:cs/>
        </w:rPr>
        <w:t>เพื่อเกษตรกรรม พ.ศ. .... มี</w:t>
      </w:r>
      <w:r w:rsidRPr="007B513C">
        <w:rPr>
          <w:rFonts w:ascii="TH SarabunPSK" w:hAnsi="TH SarabunPSK" w:cs="TH SarabunPSK"/>
          <w:b/>
          <w:bCs/>
          <w:sz w:val="27"/>
          <w:szCs w:val="27"/>
          <w:cs/>
        </w:rPr>
        <w:t>สาระสำคัญเป็นการกำหนดหลักเกณฑ์ วิธีการ และเงื่อนไขสำหรับสำนักงานคณะกรรมการนโยบายเขตพัฒนาพิเศษภาคตะวันออก (สกพอ.) ที่จะให้บุคคลภายนอกที่มีความต้องการจะใช้ที่ดินในเขตปฏิรูปที่ดินเพื่อเกษตรกรรม ที่ สกพอ. มีอำนาจเข้าใช้ประโยชน์</w:t>
      </w:r>
      <w:r w:rsidRPr="007B513C">
        <w:rPr>
          <w:rFonts w:ascii="TH SarabunPSK" w:hAnsi="TH SarabunPSK" w:cs="TH SarabunPSK"/>
          <w:sz w:val="27"/>
          <w:szCs w:val="27"/>
          <w:cs/>
        </w:rPr>
        <w:t xml:space="preserve"> ทั้งนี้ เพื่อให้บุคคลภายนอกนำที่ดินในเขตปฏิรูปที่ดินเพื่อเกษตรกรรมดังกล่าวไปดำเนินการหรือประกอบกิจการอื่นนอกเหนือจากที่กำหนดไว้ในกฎหมายว่าด้วยการปฏิรูปที่ดินเพื่อเกษตรกรรม โดยมีรายละเอียดสรุปได้ ดังนี้</w:t>
      </w:r>
    </w:p>
    <w:p w14:paraId="09F59476" w14:textId="77777777" w:rsidR="007B513C" w:rsidRPr="00685B08" w:rsidRDefault="007B513C" w:rsidP="007B513C">
      <w:pPr>
        <w:spacing w:after="0"/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7478"/>
      </w:tblGrid>
      <w:tr w:rsidR="007B513C" w14:paraId="5648A21C" w14:textId="77777777" w:rsidTr="007B513C">
        <w:tc>
          <w:tcPr>
            <w:tcW w:w="3085" w:type="dxa"/>
          </w:tcPr>
          <w:p w14:paraId="00A5B75F" w14:textId="009A0EAC" w:rsidR="007B513C" w:rsidRPr="006B665F" w:rsidRDefault="007B513C" w:rsidP="007B513C">
            <w:pPr>
              <w:jc w:val="thaiDistribute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6B665F"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>ประเด็น</w:t>
            </w:r>
          </w:p>
        </w:tc>
        <w:tc>
          <w:tcPr>
            <w:tcW w:w="7478" w:type="dxa"/>
          </w:tcPr>
          <w:p w14:paraId="7078685D" w14:textId="47C31D6D" w:rsidR="007B513C" w:rsidRPr="006B665F" w:rsidRDefault="007B513C" w:rsidP="007B513C">
            <w:pPr>
              <w:jc w:val="thaiDistribute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6B665F"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>รายละเอียด</w:t>
            </w:r>
          </w:p>
        </w:tc>
      </w:tr>
      <w:tr w:rsidR="007B513C" w14:paraId="723A1784" w14:textId="77777777" w:rsidTr="007B513C">
        <w:tc>
          <w:tcPr>
            <w:tcW w:w="3085" w:type="dxa"/>
          </w:tcPr>
          <w:p w14:paraId="27BBAC2E" w14:textId="0BCF10B0" w:rsid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 xml:space="preserve">· 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ที่ดินที่ สกพอ. จะให้บุคคลภายนอกเข้าใช้ประโยชน์</w:t>
            </w:r>
          </w:p>
        </w:tc>
        <w:tc>
          <w:tcPr>
            <w:tcW w:w="7478" w:type="dxa"/>
          </w:tcPr>
          <w:p w14:paraId="65C92FC2" w14:textId="5930947C" w:rsid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 xml:space="preserve">· 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เป็นที่ดินในเขตปฏิรูปที่ดินเพื่อเกษตรกรรมที่ สกพอ. มีอำนาจเข้าใช้ประโยชน์ เช่น พื้นที่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ตำบลห้วยใหญ่ อำเภอบางละมุง จังหวัดชลบุรี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เนื้อที่ประมาณ 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 xml:space="preserve">14,619 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ไร่ ตามมติคณะรัฐมนตรีเมื่อวันที่ 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 xml:space="preserve">22 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มี.ค. 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65</w:t>
            </w:r>
          </w:p>
        </w:tc>
      </w:tr>
      <w:tr w:rsidR="007B513C" w14:paraId="36708B86" w14:textId="77777777" w:rsidTr="007B513C">
        <w:tc>
          <w:tcPr>
            <w:tcW w:w="3085" w:type="dxa"/>
          </w:tcPr>
          <w:p w14:paraId="244975D9" w14:textId="6C0813B8" w:rsidR="007B513C" w:rsidRP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·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เอกสาร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ที่ต้องใช้ดำเนินการ</w:t>
            </w:r>
          </w:p>
        </w:tc>
        <w:tc>
          <w:tcPr>
            <w:tcW w:w="7478" w:type="dxa"/>
          </w:tcPr>
          <w:p w14:paraId="31ED03BB" w14:textId="77777777" w:rsid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·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วัตถุประสงค์การใช้ที่ดิน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(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เช่น ระบุว่าต้องการใช้เพื่อประกอบธุรกิจ ทำพื้นที่เพื่ออยู่อาศัยเพื่อทำกิจการสาธารณูปโภค เป็นต้น)</w:t>
            </w:r>
          </w:p>
          <w:p w14:paraId="07C17B7C" w14:textId="77777777" w:rsid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·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รายละเอียดการใช้ที่ดิน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(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เช่น ข้อเสนอโครงการ แปลนก่อสร้างต่าง ๆ)</w:t>
            </w:r>
          </w:p>
          <w:p w14:paraId="715FAD3C" w14:textId="05BB914A" w:rsid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·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ข้อมูลของผู้ประสงค์จะใช้ที่ดิน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(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เช่น มีสถานะเป็นหน่วยงานราชการ หรือรัฐวิสาหกิจ หรือได้รับการสนับสนุนตามนโยบาย 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EEC)</w:t>
            </w:r>
          </w:p>
          <w:p w14:paraId="75D8452F" w14:textId="77777777" w:rsid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·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จำนวนและที่ตั้งที่ดินที่จะขอใช้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(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ไม่มีการจำกัดจำนวนที่ดินที่จะขอใช้ประโยชน์แต่จะพิจารณาตามวัตถุประสงค์หรือแผนที่ผู้ประสงค์จะใช้ที่ดินเสนอมา)</w:t>
            </w:r>
          </w:p>
          <w:p w14:paraId="46B1CF0B" w14:textId="77777777" w:rsid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·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ระยะเวลาการขอใช้ที่ดิน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(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เช่น ขอใช้ที่ดินเพื่อสร้างตึกสำนักงานใหญ่ภูมิภาคของบริษัท 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 xml:space="preserve">A 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เป็นเวลา 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 xml:space="preserve">20 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ปี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ทั้งนี้ มาตรา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 52 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วรรคสอง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ของพระราชบัญญัติเขตพัฒนาพิเศษภาคตะวันออกฯ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กำหนดให้การทำสัญญาให้เช่าที่ดินในเขตส่งเสริมเศรษฐกิจพิเศษ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เพื่อการดำเนินการให้เป็นไปตามวัตถุประสงค์ในการพัฒนาและส่งเสริมอุตสาหกรรมเป้าหมายพิเศษทำได้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ไม่เกิน 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50 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ปี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)</w:t>
            </w:r>
          </w:p>
          <w:p w14:paraId="313AC3A6" w14:textId="14EC4222" w:rsidR="007B513C" w:rsidRP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·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ข้อเสนอด้านค่าตอบแทน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(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อาจเสนอค่าตอบแทนเป็น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เงิน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หรือ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ประโยชน์ตอบแทนอย่างอื่น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ก็ได้ เช่น เมื่อครบสัญญาแล้วบริษัท 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 xml:space="preserve">A 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จะยกสิ่งก่อสร้างที่ได้สร้างตามสัญญาให้เป็นของ สกพอ. หรือเพื่อตอบแทนการเข้าใช้ประโยชน์ที่ดินบริษัท 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 xml:space="preserve">A 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จะออกแบบและจัดทำระบบโครงข่ายอินเตอร์เน็ตความเร็วสูงให้ตามที่ สกพอ. ต้องการ)</w:t>
            </w:r>
          </w:p>
        </w:tc>
      </w:tr>
      <w:tr w:rsidR="007B513C" w14:paraId="7071EFC3" w14:textId="77777777" w:rsidTr="007B513C">
        <w:tc>
          <w:tcPr>
            <w:tcW w:w="3085" w:type="dxa"/>
          </w:tcPr>
          <w:p w14:paraId="2D9A41AF" w14:textId="0684919A" w:rsidR="007B513C" w:rsidRP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·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อำนาจของ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สกพอ.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ตามร่างระเบียบนี้</w:t>
            </w:r>
          </w:p>
        </w:tc>
        <w:tc>
          <w:tcPr>
            <w:tcW w:w="7478" w:type="dxa"/>
          </w:tcPr>
          <w:p w14:paraId="4FDE83E0" w14:textId="77777777" w:rsidR="007D653A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 xml:space="preserve">· 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ออกประกาศกำหนดกรอบค่าตอบแทนการใช้ที่ดิน โดยอย่างน้อยต้องคำนึงถึง</w:t>
            </w:r>
          </w:p>
          <w:p w14:paraId="02BAF5C1" w14:textId="0577615B" w:rsid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1. 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วัตถุประสงค์การใช้ที่ดิน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(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การใช้ที่ดินเพื่อการพาณิชย์ เพื่อกิจการสาธารณูปโภค หรือเพื่อเป็นศูนย์การแพทย์จะมีกรอบค่าตอบแทนที่แตกต่างกัน)</w:t>
            </w:r>
          </w:p>
          <w:p w14:paraId="6B4C86E6" w14:textId="77777777" w:rsidR="007B513C" w:rsidRDefault="007B513C" w:rsidP="007B513C">
            <w:pPr>
              <w:jc w:val="thaiDistribute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2. 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สภาพ ทำเล และที่ตั้งของที่ดิน</w:t>
            </w:r>
          </w:p>
          <w:p w14:paraId="289981AC" w14:textId="77777777" w:rsid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3. 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อัตราค่าเช่า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ตามปกติในท้องตลาด</w:t>
            </w:r>
          </w:p>
          <w:p w14:paraId="65CAE07C" w14:textId="77777777" w:rsidR="007B513C" w:rsidRDefault="007B513C" w:rsidP="007B513C">
            <w:pPr>
              <w:jc w:val="thaiDistribute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4. 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มูลค่าอสังหาริมทรัพย์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อื่นบนดิน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ที่ตกหรือจะตกเป็นของสำนักงาน</w:t>
            </w:r>
          </w:p>
          <w:p w14:paraId="3B600F57" w14:textId="77777777" w:rsid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5. 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ต้นทุนการดำเนินการของภาครัฐ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ในการได้มาและพัฒนาที่ดิน (ก่อนที่จะนำมาให้บุคคลภายนอกใช้ประโยชน์)</w:t>
            </w:r>
          </w:p>
          <w:p w14:paraId="5421888F" w14:textId="77777777" w:rsidR="006B665F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6. 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ผลประโยชน์ตอบแทนอื่น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(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ตามที่บุคคลภายนอกเสนอเพื่อขอใช้ที่ดิน)</w:t>
            </w:r>
          </w:p>
          <w:p w14:paraId="6CD4E26A" w14:textId="7AC0DE6A" w:rsid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lastRenderedPageBreak/>
              <w:t>ทั้งนี้ เพื่อให้ผู้ที่ประสงค์จะใช้ที่ดินนำไปพิจารณาประกอบการทำข้อเสนอขอใช้ที่ดินมาที่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สกพอ.</w:t>
            </w:r>
          </w:p>
          <w:p w14:paraId="604CA908" w14:textId="77777777" w:rsid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·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แต่งตั้งคณะกรรมการพิจารณาให้สิทธิใช้ที่ดิน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จำนวนไม่เกิน 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 xml:space="preserve">6 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คน (เลขาธิการ สกพอ. เป็นประธาน) โดยให้คณะกรรมการมีหน้าที่และอำนาจ เช่น</w:t>
            </w:r>
          </w:p>
          <w:p w14:paraId="7C6D87A5" w14:textId="77777777" w:rsidR="007B513C" w:rsidRDefault="007B513C" w:rsidP="007B513C">
            <w:pPr>
              <w:jc w:val="thaiDistribute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1. 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พิจารณาข้อเสนอการเข้าใช้ที่ดินที่บุคคลภายนอกเสนอ</w:t>
            </w:r>
          </w:p>
          <w:p w14:paraId="52A84E5F" w14:textId="77777777" w:rsidR="007B513C" w:rsidRDefault="007B513C" w:rsidP="007B513C">
            <w:pPr>
              <w:jc w:val="thaiDistribute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2. 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เจรจาค่าตอบแทนตามกรอบที่ สกพอ. กำหนด</w:t>
            </w:r>
          </w:p>
          <w:p w14:paraId="02D1C4C2" w14:textId="31AA4AFE" w:rsid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3. 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กำหนดเงื่อนไขการใช้ที่ดิน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หรือเงื่อนไขอื่นที่เกี่ยวเนื่องกับการใช้ที่ดิน (เช่น กำหนดห้ามโอนสิทธิการใช้ที่ดินให้ผู้อื่น กำหนดให้สิ่งปลูกสร้างที่สร้างเสร็จแล้วตกเป็นของ</w:t>
            </w:r>
            <w:r>
              <w:rPr>
                <w:rFonts w:ascii="TH SarabunPSK" w:hAnsi="TH SarabunPSK" w:cs="TH SarabunPSK" w:hint="cs"/>
                <w:sz w:val="27"/>
                <w:szCs w:val="27"/>
                <w:cs/>
              </w:rPr>
              <w:t xml:space="preserve"> 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สกพอ.)</w:t>
            </w:r>
          </w:p>
          <w:p w14:paraId="11D6972A" w14:textId="5232D2E7" w:rsidR="007B513C" w:rsidRP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 xml:space="preserve">4. 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จัดทำรายงานและเสนอความเห็นต่อเลขาธิการเกี่ยวกับการใช้หรือค่าตอบแทนการใช้ที่ดิน</w:t>
            </w:r>
          </w:p>
        </w:tc>
      </w:tr>
      <w:tr w:rsidR="007B513C" w14:paraId="5FFEA607" w14:textId="77777777" w:rsidTr="007B513C">
        <w:tc>
          <w:tcPr>
            <w:tcW w:w="3085" w:type="dxa"/>
          </w:tcPr>
          <w:p w14:paraId="555179FA" w14:textId="18071A23" w:rsidR="007B513C" w:rsidRP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lastRenderedPageBreak/>
              <w:t>·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การทำสัญญาให้ใช้ที่ดิน</w:t>
            </w:r>
          </w:p>
        </w:tc>
        <w:tc>
          <w:tcPr>
            <w:tcW w:w="7478" w:type="dxa"/>
          </w:tcPr>
          <w:p w14:paraId="31C14EF4" w14:textId="55D9E4A0" w:rsidR="007B513C" w:rsidRP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·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เมื่อได้ผลการพิจารณาให้สิทธิ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ใช้ที่ดินแก่บุคคลใดแล้ว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ให้ สกพอ. จัดทำเป็นสัญญาให้ใช้ที่ดิน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="00685B08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(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อาจจะทำเป็นสัญญาเช่า หรือสัญญาต่างตอบแทนชนิดอื่น เช่น เพื่อตอบแทนกา</w:t>
            </w:r>
            <w:r>
              <w:rPr>
                <w:rFonts w:ascii="TH SarabunPSK" w:hAnsi="TH SarabunPSK" w:cs="TH SarabunPSK" w:hint="cs"/>
                <w:sz w:val="27"/>
                <w:szCs w:val="27"/>
                <w:cs/>
              </w:rPr>
              <w:t>ร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เข้าใช้ประโยชน์ใน</w:t>
            </w:r>
            <w:r w:rsidR="00685B08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ที่ดิน บริษัท 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 xml:space="preserve">A 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จะเป็นผู้จัดทำระบบโครงข่ายอินเทอร์เน็ตตามที่ สกพอ. ต้องการ เป็นเวลา 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 xml:space="preserve">10 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ปี)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="00685B08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โดยเลขาธิการ สกพอ. เป็นผู้มีอำนาจลงนามสัญญา</w:t>
            </w:r>
          </w:p>
        </w:tc>
      </w:tr>
      <w:tr w:rsidR="007B513C" w14:paraId="18888E58" w14:textId="77777777" w:rsidTr="007B513C">
        <w:tc>
          <w:tcPr>
            <w:tcW w:w="3085" w:type="dxa"/>
          </w:tcPr>
          <w:p w14:paraId="4D3C2410" w14:textId="2B266C01" w:rsidR="007B513C" w:rsidRPr="007B513C" w:rsidRDefault="007B513C" w:rsidP="007B513C">
            <w:pPr>
              <w:jc w:val="thaiDistribute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·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ข้อกำหนดอื่น ๆ</w:t>
            </w:r>
          </w:p>
        </w:tc>
        <w:tc>
          <w:tcPr>
            <w:tcW w:w="7478" w:type="dxa"/>
          </w:tcPr>
          <w:p w14:paraId="438F70F3" w14:textId="77777777" w:rsid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· </w:t>
            </w:r>
            <w:r w:rsidRPr="007B513C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ในกรณีที่มีการเปลี่ยนแปลงการใช้ที่ดินในส่วนที่เป็นสาระสำคัญ จะต้องพิจารณาให้สิทธิใช้ที่ดินใหม่อีกครั้งหนึ่ง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เช่น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7B513C">
              <w:rPr>
                <w:rFonts w:ascii="TH SarabunPSK" w:hAnsi="TH SarabunPSK" w:cs="TH SarabunPSK"/>
                <w:sz w:val="27"/>
                <w:szCs w:val="27"/>
                <w:u w:val="single"/>
                <w:cs/>
              </w:rPr>
              <w:t>วัตถุประสงค์การใช้ที่ดิน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(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เช่น เปลี่ยนจากการใช้เชิงพาณิชย์ เป็นการใช้เพื่อทำประโยชน์แก่สังคม)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7B513C">
              <w:rPr>
                <w:rFonts w:ascii="TH SarabunPSK" w:hAnsi="TH SarabunPSK" w:cs="TH SarabunPSK"/>
                <w:sz w:val="27"/>
                <w:szCs w:val="27"/>
                <w:u w:val="single"/>
                <w:cs/>
              </w:rPr>
              <w:t>คุณสมบัติหรือสถานะของผู้มีสิทธิใช้ที่ดิน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[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เช่น จากเดิมเป็นหน่วยงานที่มีสถานะเป็นรัฐวิสาหกิจและต่อมาได้เปลี่ยนสถานะเป็นบริษัทมหาชน (จำกัด)]</w:t>
            </w:r>
            <w:r w:rsidRPr="007B513C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7B513C">
              <w:rPr>
                <w:rFonts w:ascii="TH SarabunPSK" w:hAnsi="TH SarabunPSK" w:cs="TH SarabunPSK"/>
                <w:sz w:val="27"/>
                <w:szCs w:val="27"/>
                <w:u w:val="single"/>
                <w:cs/>
              </w:rPr>
              <w:t>หรือกรณีอื่น ๆ ที่มีผลกระทบต่อการใช้ที่ดินอย่างมีนัยสำคัญ</w:t>
            </w:r>
            <w:r w:rsidRPr="007B513C">
              <w:rPr>
                <w:rFonts w:ascii="TH SarabunPSK" w:hAnsi="TH SarabunPSK" w:cs="TH SarabunPSK"/>
                <w:sz w:val="27"/>
                <w:szCs w:val="27"/>
                <w:cs/>
              </w:rPr>
              <w:t>ซึ่งกำหนดไว้ในสัญญาให้ใช้ที่ดิน</w:t>
            </w:r>
          </w:p>
          <w:p w14:paraId="17404AF6" w14:textId="2324A040" w:rsidR="007B513C" w:rsidRPr="007B513C" w:rsidRDefault="007B513C" w:rsidP="007B513C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7B513C">
              <w:rPr>
                <w:rFonts w:ascii="TH SarabunPSK" w:hAnsi="TH SarabunPSK" w:cs="TH SarabunPSK"/>
                <w:sz w:val="27"/>
                <w:szCs w:val="27"/>
              </w:rPr>
              <w:t>· </w:t>
            </w:r>
            <w:r w:rsidRPr="00685B08">
              <w:rPr>
                <w:rFonts w:ascii="TH SarabunPSK" w:hAnsi="TH SarabunPSK" w:cs="TH SarabunPSK"/>
                <w:b/>
                <w:bCs/>
                <w:spacing w:val="-6"/>
                <w:sz w:val="27"/>
                <w:szCs w:val="27"/>
                <w:cs/>
              </w:rPr>
              <w:t xml:space="preserve">กำหนดให้ สกพอ. รายงานผลการให้ใช้ที่ดินตามระเบียบนี้ต่อ กพอ. เพื่อทราบ อย่างน้อยปีละ </w:t>
            </w:r>
            <w:r w:rsidRPr="00685B08">
              <w:rPr>
                <w:rFonts w:ascii="TH SarabunPSK" w:hAnsi="TH SarabunPSK" w:cs="TH SarabunPSK"/>
                <w:b/>
                <w:bCs/>
                <w:spacing w:val="-6"/>
                <w:sz w:val="27"/>
                <w:szCs w:val="27"/>
              </w:rPr>
              <w:t xml:space="preserve">1 </w:t>
            </w:r>
            <w:r w:rsidRPr="00685B08">
              <w:rPr>
                <w:rFonts w:ascii="TH SarabunPSK" w:hAnsi="TH SarabunPSK" w:cs="TH SarabunPSK"/>
                <w:b/>
                <w:bCs/>
                <w:spacing w:val="-6"/>
                <w:sz w:val="27"/>
                <w:szCs w:val="27"/>
                <w:cs/>
              </w:rPr>
              <w:t>ครั้ง</w:t>
            </w:r>
          </w:p>
        </w:tc>
      </w:tr>
    </w:tbl>
    <w:p w14:paraId="04CD43BF" w14:textId="2CCAAB8E" w:rsidR="007B513C" w:rsidRDefault="00F42476" w:rsidP="007B513C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710A27AE" w14:textId="77777777" w:rsidR="007B513C" w:rsidRPr="007B513C" w:rsidRDefault="007B513C" w:rsidP="007B513C">
      <w:pPr>
        <w:spacing w:before="120"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70EC3C70" w14:textId="77777777" w:rsidR="007B513C" w:rsidRDefault="007B513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54DC3B9A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0D09F83A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57574DDC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4580C6C0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02F8049F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4E173037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5223921D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3015D72A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102AAA5D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320BE8C0" w14:textId="43922E12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764F59A9" w14:textId="77777777" w:rsidR="00685B08" w:rsidRDefault="00685B08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06613E68" w14:textId="77777777" w:rsidR="00685B08" w:rsidRDefault="00685B08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52BFD192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26FC2A1F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4CEA7EAF" w14:textId="0CE607B2" w:rsidR="006B665F" w:rsidRDefault="006B665F" w:rsidP="006B665F">
      <w:pPr>
        <w:spacing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6B665F">
        <w:rPr>
          <w:rFonts w:ascii="TH SarabunPSK" w:hAnsi="TH SarabunPSK" w:cs="TH SarabunPSK"/>
          <w:b/>
          <w:bCs/>
          <w:sz w:val="27"/>
          <w:szCs w:val="27"/>
          <w:cs/>
        </w:rPr>
        <w:lastRenderedPageBreak/>
        <w:t>เรื่อง ร่างประกาศคณะกรรมการนโยบายเขตพัฒนาพิเศษภาคตะวันออก เรื่อง สิทธิประโยชน์ในการทำธุรกรรมทางการเงินสำหรับผู้ประกอบกิจการในเขตส่งเสริมเศรษฐกิจพิเศษ พ.ศ. ....</w:t>
      </w:r>
      <w:r w:rsidR="00F42476">
        <w:rPr>
          <w:rFonts w:ascii="TH SarabunPSK" w:hAnsi="TH SarabunPSK" w:cs="TH SarabunPSK"/>
          <w:b/>
          <w:bCs/>
          <w:sz w:val="27"/>
          <w:szCs w:val="27"/>
        </w:rPr>
        <w:t xml:space="preserve">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32568D98" w14:textId="77777777" w:rsidR="006B665F" w:rsidRDefault="006B665F" w:rsidP="006B665F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6B665F">
        <w:rPr>
          <w:rFonts w:ascii="TH SarabunPSK" w:hAnsi="TH SarabunPSK" w:cs="TH SarabunPSK"/>
          <w:sz w:val="27"/>
          <w:szCs w:val="27"/>
          <w:cs/>
        </w:rPr>
        <w:t>คณะรัฐมนตรีรับทราบผลการประชุม กพอ. เรื่อง ร่างประกาศคณะกรรมการนโยบายเขตพัฒนาพิเศษภาคตะวันออก เรื่อง สิทธิประโยชน์ในการทำธุรกรรมทางการเงินสำหรับผู้ประกอบกิจการในเขตส่งเสริมเศรษฐกิจพิเศษ พ.ศ. .... ซึ่ง กพอ. ให้ความเห็นชอบ ตามที่คณะกรรมการนโยบายเขตพัฒนาพิเศษภาคตะวันออก (กพอ.) เสนอ</w:t>
      </w:r>
    </w:p>
    <w:p w14:paraId="52319765" w14:textId="77777777" w:rsidR="006B665F" w:rsidRPr="006B665F" w:rsidRDefault="006B665F" w:rsidP="006B665F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6B665F">
        <w:rPr>
          <w:rFonts w:ascii="TH SarabunPSK" w:hAnsi="TH SarabunPSK" w:cs="TH SarabunPSK"/>
          <w:b/>
          <w:bCs/>
          <w:sz w:val="27"/>
          <w:szCs w:val="27"/>
          <w:cs/>
        </w:rPr>
        <w:t>สาระสำคัญ</w:t>
      </w:r>
    </w:p>
    <w:p w14:paraId="2578BD4D" w14:textId="73C89E65" w:rsidR="006B665F" w:rsidRDefault="006B665F" w:rsidP="006B665F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6B665F">
        <w:rPr>
          <w:rFonts w:ascii="TH SarabunPSK" w:hAnsi="TH SarabunPSK" w:cs="TH SarabunPSK"/>
          <w:sz w:val="27"/>
          <w:szCs w:val="27"/>
          <w:cs/>
        </w:rPr>
        <w:t>สำนักงานคณะกรรมการนโยบายเขตพัฒนาพิเศษภาคตะวันออก (สกพอ.) ได้ส่งร่างประกาศคณะกรรมการนโยบายเขตพัฒนาพิเศษ</w:t>
      </w:r>
      <w:r w:rsidR="00685B08">
        <w:rPr>
          <w:rFonts w:ascii="TH SarabunPSK" w:hAnsi="TH SarabunPSK" w:cs="TH SarabunPSK"/>
          <w:sz w:val="27"/>
          <w:szCs w:val="27"/>
        </w:rPr>
        <w:br/>
      </w:r>
      <w:r w:rsidRPr="006B665F">
        <w:rPr>
          <w:rFonts w:ascii="TH SarabunPSK" w:hAnsi="TH SarabunPSK" w:cs="TH SarabunPSK"/>
          <w:sz w:val="27"/>
          <w:szCs w:val="27"/>
          <w:cs/>
        </w:rPr>
        <w:t xml:space="preserve">ภาคตะวันออก เรื่อง สิทธิประโยชน์ในการทำธุรกรรมทางการเงินสำหรับผู้ประกอบกิจการในเขตส่งเสริมเศรษฐกิจพิเศษ พ.ศ. .... ให้ธนาคารแห่งประเทศไทยพิจารณาแล้ว ซึ่ง </w:t>
      </w:r>
      <w:r w:rsidRPr="006B665F">
        <w:rPr>
          <w:rFonts w:ascii="TH SarabunPSK" w:hAnsi="TH SarabunPSK" w:cs="TH SarabunPSK"/>
          <w:b/>
          <w:bCs/>
          <w:sz w:val="27"/>
          <w:szCs w:val="27"/>
          <w:cs/>
        </w:rPr>
        <w:t>ธปท. ไม่ขัดข้อง</w:t>
      </w:r>
      <w:r w:rsidRPr="006B665F">
        <w:rPr>
          <w:rFonts w:ascii="TH SarabunPSK" w:hAnsi="TH SarabunPSK" w:cs="TH SarabunPSK"/>
          <w:sz w:val="27"/>
          <w:szCs w:val="27"/>
          <w:cs/>
        </w:rPr>
        <w:t xml:space="preserve"> และ </w:t>
      </w:r>
      <w:r w:rsidRPr="006B665F">
        <w:rPr>
          <w:rFonts w:ascii="TH SarabunPSK" w:hAnsi="TH SarabunPSK" w:cs="TH SarabunPSK"/>
          <w:b/>
          <w:bCs/>
          <w:sz w:val="27"/>
          <w:szCs w:val="27"/>
          <w:cs/>
        </w:rPr>
        <w:t>กพอ. ได้มติเมื่อวันที่ 18 พฤศจิกายน 2567 เห็นชอบร่างประกาศดังกล่าว โดยมีสาระสำคัญเป็นการกำหนดหลักเกณฑ์และเงื่อนไขให้ผู้ประกอบกิจการในเขตส่งเสริมเศรษฐกิจพิเศษได้รับสิทธิประโยชน์ในการทำธุรกรรมทางการเงิน</w:t>
      </w:r>
      <w:r w:rsidRPr="006B665F">
        <w:rPr>
          <w:rFonts w:ascii="TH SarabunPSK" w:hAnsi="TH SarabunPSK" w:cs="TH SarabunPSK"/>
          <w:sz w:val="27"/>
          <w:szCs w:val="27"/>
          <w:cs/>
        </w:rPr>
        <w:t xml:space="preserve"> </w:t>
      </w:r>
      <w:r w:rsidR="00685B08">
        <w:rPr>
          <w:rFonts w:ascii="TH SarabunPSK" w:hAnsi="TH SarabunPSK" w:cs="TH SarabunPSK"/>
          <w:sz w:val="27"/>
          <w:szCs w:val="27"/>
        </w:rPr>
        <w:br/>
      </w:r>
      <w:r w:rsidRPr="006B665F">
        <w:rPr>
          <w:rFonts w:ascii="TH SarabunPSK" w:hAnsi="TH SarabunPSK" w:cs="TH SarabunPSK"/>
          <w:sz w:val="27"/>
          <w:szCs w:val="27"/>
          <w:cs/>
        </w:rPr>
        <w:t>โดยได้รับยกเว้นไม่ต้องปฏิบัติตามกฎหมายว่าด้วยการควบคุมการแลกเปลี่ยนเงินทั้งหมดหรือบางส่วน และสามารถใช้เงินตราต่างประเทศเพื่อชำระ</w:t>
      </w:r>
      <w:r w:rsidR="00685B08">
        <w:rPr>
          <w:rFonts w:ascii="TH SarabunPSK" w:hAnsi="TH SarabunPSK" w:cs="TH SarabunPSK"/>
          <w:sz w:val="27"/>
          <w:szCs w:val="27"/>
        </w:rPr>
        <w:br/>
      </w:r>
      <w:r w:rsidRPr="006B665F">
        <w:rPr>
          <w:rFonts w:ascii="TH SarabunPSK" w:hAnsi="TH SarabunPSK" w:cs="TH SarabunPSK"/>
          <w:sz w:val="27"/>
          <w:szCs w:val="27"/>
          <w:cs/>
        </w:rPr>
        <w:t xml:space="preserve">ค่าสินค้าหรือบริการระหว่างผู้ประกอบกิจการในเขตส่งเสริมเศรษฐกิจพิเศษ </w:t>
      </w:r>
      <w:r w:rsidRPr="006B665F">
        <w:rPr>
          <w:rFonts w:ascii="TH SarabunPSK" w:hAnsi="TH SarabunPSK" w:cs="TH SarabunPSK"/>
          <w:b/>
          <w:bCs/>
          <w:sz w:val="27"/>
          <w:szCs w:val="27"/>
          <w:cs/>
        </w:rPr>
        <w:t>สรุปได้ ดังนี้</w:t>
      </w:r>
    </w:p>
    <w:p w14:paraId="056D2FAC" w14:textId="77777777" w:rsidR="00685B08" w:rsidRPr="00685B08" w:rsidRDefault="00685B08" w:rsidP="00685B08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7478"/>
      </w:tblGrid>
      <w:tr w:rsidR="006B665F" w:rsidRPr="006B665F" w14:paraId="5CBB9020" w14:textId="77777777" w:rsidTr="00EE74DA">
        <w:tc>
          <w:tcPr>
            <w:tcW w:w="3085" w:type="dxa"/>
          </w:tcPr>
          <w:p w14:paraId="7F123390" w14:textId="77777777" w:rsidR="006B665F" w:rsidRPr="006B665F" w:rsidRDefault="006B665F" w:rsidP="00685B08">
            <w:pPr>
              <w:jc w:val="center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6B665F"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>ประเด็น</w:t>
            </w:r>
          </w:p>
        </w:tc>
        <w:tc>
          <w:tcPr>
            <w:tcW w:w="7478" w:type="dxa"/>
          </w:tcPr>
          <w:p w14:paraId="785129C0" w14:textId="77777777" w:rsidR="006B665F" w:rsidRPr="006B665F" w:rsidRDefault="006B665F" w:rsidP="00685B08">
            <w:pPr>
              <w:jc w:val="center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6B665F"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>รายละเอียด</w:t>
            </w:r>
          </w:p>
        </w:tc>
      </w:tr>
      <w:tr w:rsidR="006B665F" w14:paraId="6C1073AA" w14:textId="77777777" w:rsidTr="00EE74DA">
        <w:tc>
          <w:tcPr>
            <w:tcW w:w="3085" w:type="dxa"/>
          </w:tcPr>
          <w:p w14:paraId="229512B0" w14:textId="26B76D97" w:rsidR="006B665F" w:rsidRDefault="006B665F" w:rsidP="00EE74DA">
            <w:pPr>
              <w:jc w:val="thaiDistribute"/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บททั่วไป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(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ร่างข้อ 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4 - 5)</w:t>
            </w:r>
          </w:p>
        </w:tc>
        <w:tc>
          <w:tcPr>
            <w:tcW w:w="7478" w:type="dxa"/>
          </w:tcPr>
          <w:p w14:paraId="1948F2C6" w14:textId="77777777" w:rsidR="006B665F" w:rsidRDefault="006B665F" w:rsidP="00EE74DA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6B665F">
              <w:rPr>
                <w:rFonts w:ascii="TH SarabunPSK" w:hAnsi="TH SarabunPSK" w:cs="TH SarabunPSK"/>
                <w:sz w:val="27"/>
                <w:szCs w:val="27"/>
              </w:rPr>
              <w:t>· 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ในกรณีที่มีเหตุจำเป็นเพื่อประโยชน์ในการดูแลเสถียรภาพทางด้านเศรษฐกิจ การเงินและอัตราแลกเปลี่ยนเงิน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ให้ผู้ประกอบกิจการถือปฏิบัติตาม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หลักเกณฑ์และเงื่อนไขที่ ธปท. ประกาศกำหนด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ภายใต้กฎหมายว่าด้วยการควบคุมการแลกเปลี่ยนเงิน แทนหลักเกณฑ์และเงื่อนไขที่ กพอ. ประกาศกำหนดในประกาศนี้</w:t>
            </w:r>
          </w:p>
          <w:p w14:paraId="4BFAB577" w14:textId="1BB72040" w:rsidR="006B665F" w:rsidRDefault="006B665F" w:rsidP="00EE74DA">
            <w:pPr>
              <w:jc w:val="thaiDistribute"/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6B665F">
              <w:rPr>
                <w:rFonts w:ascii="TH SarabunPSK" w:hAnsi="TH SarabunPSK" w:cs="TH SarabunPSK"/>
                <w:sz w:val="27"/>
                <w:szCs w:val="27"/>
              </w:rPr>
              <w:t xml:space="preserve">· 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ในกรณีที่กฎหมายว่าด้วยการควบคุมการแลกเปลี่ยนเงินมีการกำหนดเรื่องใด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ให้มีผลเป็นประโยชน์แก่</w:t>
            </w:r>
            <w:r w:rsidR="00685B0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br/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ผู้ประกอบกิจการมากกว่าที่กำหนดไว้ในร่างประกาศนี้ ให้นำกฎหมายดังกล่าวมาใช้บังคับ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และให้ </w:t>
            </w:r>
            <w:r w:rsidR="00685B08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สกพอ. ประกาศให้ผู้ประกอบกิจการทราบด้วย</w:t>
            </w:r>
          </w:p>
        </w:tc>
      </w:tr>
      <w:tr w:rsidR="006B665F" w:rsidRPr="006B665F" w14:paraId="7C08B515" w14:textId="77777777" w:rsidTr="00EE74DA">
        <w:tc>
          <w:tcPr>
            <w:tcW w:w="3085" w:type="dxa"/>
          </w:tcPr>
          <w:p w14:paraId="4E322E01" w14:textId="5FE9156A" w:rsidR="006B665F" w:rsidRPr="007B513C" w:rsidRDefault="006B665F" w:rsidP="00EE74DA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สิทธิในการได้รับยกเว้นการปฏิบัติตามกฎหมายว่าด้วยการควบคุมการแลกเปลี่ยนเงิน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(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ร่างข้อ 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7 - 11)</w:t>
            </w:r>
          </w:p>
        </w:tc>
        <w:tc>
          <w:tcPr>
            <w:tcW w:w="7478" w:type="dxa"/>
          </w:tcPr>
          <w:p w14:paraId="470C00D1" w14:textId="77777777" w:rsidR="006B665F" w:rsidRDefault="006B665F" w:rsidP="00EE74DA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6B665F">
              <w:rPr>
                <w:rFonts w:ascii="TH SarabunPSK" w:hAnsi="TH SarabunPSK" w:cs="TH SarabunPSK"/>
                <w:sz w:val="27"/>
                <w:szCs w:val="27"/>
              </w:rPr>
              <w:t xml:space="preserve">· 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กำหนดให้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ผู้ประกอบกิจการสามารถโอนเงินตราต่างประเทศออกไปนอกประเทศได้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ในกรณี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1)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ส่งคืนเงินทุนและผลประโยชน์จากเงินทุนที่เคยนำเข้ามาลงทุนในกิจการที่ได้รับสิทธิประโยชน์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2)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ชำระคืนเงินกู้ต่างประเทศ และ 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3)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ชำระเงินตามสัญญาเกี่ยวกับการใช้สิทธิและบริการต่าง ๆ ในการประกอบกิจการที่ได้รับสิทธิประโยชน์</w:t>
            </w:r>
          </w:p>
          <w:p w14:paraId="1474A5F6" w14:textId="77777777" w:rsidR="006B665F" w:rsidRDefault="006B665F" w:rsidP="00EE74DA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6B665F">
              <w:rPr>
                <w:rFonts w:ascii="TH SarabunPSK" w:hAnsi="TH SarabunPSK" w:cs="TH SarabunPSK"/>
                <w:sz w:val="27"/>
                <w:szCs w:val="27"/>
              </w:rPr>
              <w:t xml:space="preserve">· 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กำหนดให้ผู้ประกอบกิจการสามารถ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สามารถโอนเงินตราต่างประเทศเพื่อลงทุนในหลักทรัพย์ต่างประเทศได้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เช่น ชำระเงินลงทุนในตราสารต่างประเทศ เป็นต้น</w:t>
            </w:r>
          </w:p>
          <w:p w14:paraId="5F347F68" w14:textId="7BAA5219" w:rsidR="006B665F" w:rsidRPr="007B513C" w:rsidRDefault="006B665F" w:rsidP="00EE74DA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6B665F">
              <w:rPr>
                <w:rFonts w:ascii="TH SarabunPSK" w:hAnsi="TH SarabunPSK" w:cs="TH SarabunPSK"/>
                <w:sz w:val="27"/>
                <w:szCs w:val="27"/>
              </w:rPr>
              <w:t xml:space="preserve">· 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กำหนดให้ผู้ประกอบกิจการสามารถ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กู้ยืมหรือให้กู้ยืมเงินตราต่างประเทศกับกิจการในเครือ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ของ</w:t>
            </w:r>
            <w:r w:rsidR="00075B89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ผู้ประกอบกิจการ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หรือกิจการอื่นที่มีความสัมพันธ์ในเชิงห่วงโซ่อุปทาน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ซึ่งได้รับการรับรองจาก สกพอ.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br/>
              <w:t>· 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ในกรณีผู้ประกอบการได้ส่งของออกนอกประเทศ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หรือดำเนินการอื่นใดที่ทำให้ได้มา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ซึ่งเงินตราต่างประเทศแต่ละครั้งมีมูลค่าต่ำกว่า 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10 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ล้านดอลลาร์สหรัฐอเมริกา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หรือเทียบเท่าตามอัตราตลาด </w:t>
            </w:r>
            <w:r w:rsidR="00075B89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ให้ผู้ประกอบกิจการ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ได้รับยกเว้น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การนำเงินได้เงินตราต่างประเทศกลับเข้ามาในประเทศ</w:t>
            </w:r>
          </w:p>
        </w:tc>
      </w:tr>
      <w:tr w:rsidR="006B665F" w:rsidRPr="006B665F" w14:paraId="4C133956" w14:textId="77777777" w:rsidTr="00EE74DA">
        <w:tc>
          <w:tcPr>
            <w:tcW w:w="3085" w:type="dxa"/>
          </w:tcPr>
          <w:p w14:paraId="2C09ECDE" w14:textId="03B74B9F" w:rsidR="006B665F" w:rsidRPr="007B513C" w:rsidRDefault="006B665F" w:rsidP="00EE74DA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สิทธิในการใช้เงินตราต่างประเทศเพื่อชำระค่าสินค้าหรือบริการ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(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ร่างข้อ 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12)</w:t>
            </w:r>
          </w:p>
        </w:tc>
        <w:tc>
          <w:tcPr>
            <w:tcW w:w="7478" w:type="dxa"/>
          </w:tcPr>
          <w:p w14:paraId="13D0CB48" w14:textId="02E035B7" w:rsidR="006B665F" w:rsidRPr="007B513C" w:rsidRDefault="006B665F" w:rsidP="00EE74DA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กำหนดให้ผู้ประกอบกิจการสามารถ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โอนเงินตราต่างประเทศ เพื่อชำระค่าสินค้าและบริการ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ที่เกี่ยวกับกิจการที่ได้รับอนุญาตจากเลขาธิการ กพอ.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ให้แก่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 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ผู้ประกอบกิจการในเขตส่งเสริมเศรษฐกิจพิเศษอื่นได้</w:t>
            </w:r>
          </w:p>
        </w:tc>
      </w:tr>
      <w:tr w:rsidR="006B665F" w:rsidRPr="006B665F" w14:paraId="4AC21630" w14:textId="77777777" w:rsidTr="00EE74DA">
        <w:tc>
          <w:tcPr>
            <w:tcW w:w="3085" w:type="dxa"/>
          </w:tcPr>
          <w:p w14:paraId="6150DC35" w14:textId="5132356C" w:rsidR="006B665F" w:rsidRPr="006B665F" w:rsidRDefault="006B665F" w:rsidP="00EE74DA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การทำธุรกรรมเงินตราต่างประเทศกับนิติบุคคลรับอนุญาต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 (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ร่างข้อ </w:t>
            </w:r>
            <w:r w:rsidRPr="006B665F">
              <w:rPr>
                <w:rFonts w:ascii="TH SarabunPSK" w:hAnsi="TH SarabunPSK" w:cs="TH SarabunPSK"/>
                <w:sz w:val="27"/>
                <w:szCs w:val="27"/>
              </w:rPr>
              <w:t>13)</w:t>
            </w:r>
          </w:p>
        </w:tc>
        <w:tc>
          <w:tcPr>
            <w:tcW w:w="7478" w:type="dxa"/>
          </w:tcPr>
          <w:p w14:paraId="761CD270" w14:textId="1B6807E8" w:rsidR="006B665F" w:rsidRPr="007B513C" w:rsidRDefault="006B665F" w:rsidP="00EE74DA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กำหนดให้ผู้ประกอบกิจการ กิจการในเครือ และกิจการอื่นที่มีความสัมพันธ์ในเชิงห่วงโซ่อุปทานสามารถ</w:t>
            </w:r>
            <w:r w:rsidRPr="006B665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ขาย แลกเปลี่ยนหรือให้กู้เงินตราต่างประเทศ หรือรับฝากหรือถอนเงินตราต่างประเทศ</w:t>
            </w:r>
            <w:r w:rsidRPr="006B665F">
              <w:rPr>
                <w:rFonts w:ascii="TH SarabunPSK" w:hAnsi="TH SarabunPSK" w:cs="TH SarabunPSK"/>
                <w:sz w:val="27"/>
                <w:szCs w:val="27"/>
                <w:cs/>
              </w:rPr>
              <w:t>จากบัญชีเงินฝากเงินตราต่างประเทศกับนิติบุคคลรับอนุญาต (ธนาคารพาณิชย์สถาบันการเงินเฉพาะกิจ และบริษัทเงินทุนที่ได้รับอนุญาตให้ประกอบธุรกิจเกี่ยวกับเงินตราต่างประเทศ) เพื่อวัตถุประสงค์ตามที่กฎหมายกำหนดได้</w:t>
            </w:r>
          </w:p>
        </w:tc>
      </w:tr>
    </w:tbl>
    <w:p w14:paraId="21D912B7" w14:textId="32F87D39" w:rsidR="006B665F" w:rsidRPr="006B665F" w:rsidRDefault="00F42476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31F543B8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40461500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4399CAE5" w14:textId="1F089FF1" w:rsidR="006B665F" w:rsidRDefault="006B665F" w:rsidP="006B665F">
      <w:pPr>
        <w:spacing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6B665F">
        <w:rPr>
          <w:rFonts w:ascii="TH SarabunPSK" w:hAnsi="TH SarabunPSK" w:cs="TH SarabunPSK"/>
          <w:b/>
          <w:bCs/>
          <w:sz w:val="27"/>
          <w:szCs w:val="27"/>
          <w:cs/>
        </w:rPr>
        <w:lastRenderedPageBreak/>
        <w:t>เรื่อง ร่างระเบียบคณะกรรมการนโยบายเขตพัฒนาพิเศษภาคตะวันออก ว่าด้วยการอุทธรณ์คำสั่งของเลขาธิการตามมาตรา 43 แห่</w:t>
      </w:r>
      <w:r w:rsidR="00685B08">
        <w:rPr>
          <w:rFonts w:ascii="TH SarabunPSK" w:hAnsi="TH SarabunPSK" w:cs="TH SarabunPSK" w:hint="cs"/>
          <w:b/>
          <w:bCs/>
          <w:sz w:val="27"/>
          <w:szCs w:val="27"/>
          <w:cs/>
        </w:rPr>
        <w:t>ง</w:t>
      </w:r>
      <w:r w:rsidRPr="006B665F">
        <w:rPr>
          <w:rFonts w:ascii="TH SarabunPSK" w:hAnsi="TH SarabunPSK" w:cs="TH SarabunPSK"/>
          <w:b/>
          <w:bCs/>
          <w:sz w:val="27"/>
          <w:szCs w:val="27"/>
          <w:cs/>
        </w:rPr>
        <w:t>พระราชบัญญัติเขตพัฒนาพิเศษภาคตะวันออก พ.ศ. 2561 พ.ศ. ....</w:t>
      </w:r>
      <w:r w:rsidR="00F42476">
        <w:rPr>
          <w:rFonts w:ascii="TH SarabunPSK" w:hAnsi="TH SarabunPSK" w:cs="TH SarabunPSK"/>
          <w:b/>
          <w:bCs/>
          <w:sz w:val="27"/>
          <w:szCs w:val="27"/>
        </w:rPr>
        <w:t xml:space="preserve">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2D41C11C" w14:textId="28EC9813" w:rsidR="006B665F" w:rsidRPr="009D231E" w:rsidRDefault="006B665F" w:rsidP="006B665F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คณะรัฐมนตรีมีมติเห็นชอบร่างระเบียบคณะกรรมการนโยบายเขตพัฒนาพิเศษภาคตะวันออก ว่าด้วยการอุทธรณ์คำสั่งของเลขาธิการ</w:t>
      </w:r>
      <w:r w:rsidR="00685B08">
        <w:rPr>
          <w:rFonts w:ascii="TH SarabunPSK" w:hAnsi="TH SarabunPSK" w:cs="TH SarabunPSK"/>
          <w:sz w:val="27"/>
          <w:szCs w:val="27"/>
          <w:cs/>
        </w:rPr>
        <w:br/>
      </w:r>
      <w:r w:rsidRPr="009D231E">
        <w:rPr>
          <w:rFonts w:ascii="TH SarabunPSK" w:hAnsi="TH SarabunPSK" w:cs="TH SarabunPSK"/>
          <w:sz w:val="27"/>
          <w:szCs w:val="27"/>
          <w:cs/>
        </w:rPr>
        <w:t>ตามมาตรา 43 แห่งพระราชบัญญัติเขตพัฒนาพิเศษภาคตะวันออก พ.ศ. 2561 พ.ศ. .... ตามที่คณะกรรมการนโยบายเขตพัฒนาพิเศษภาคตะวันออก (กพอ.) เสนอ</w:t>
      </w:r>
    </w:p>
    <w:p w14:paraId="72AA0A43" w14:textId="77777777" w:rsidR="006B665F" w:rsidRPr="009D231E" w:rsidRDefault="006B665F" w:rsidP="006B665F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9D231E">
        <w:rPr>
          <w:rFonts w:ascii="TH SarabunPSK" w:hAnsi="TH SarabunPSK" w:cs="TH SarabunPSK"/>
          <w:b/>
          <w:bCs/>
          <w:sz w:val="27"/>
          <w:szCs w:val="27"/>
          <w:cs/>
        </w:rPr>
        <w:t>สาระสำคัญ</w:t>
      </w:r>
    </w:p>
    <w:p w14:paraId="5807DB55" w14:textId="77777777" w:rsidR="009D231E" w:rsidRPr="009D231E" w:rsidRDefault="006B665F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1) กำหนดให้ผู้อุทธรณ์ (ผู้ยื่นคำขอเพื่อให้ออกคำสั่งแล้วไม่เห็นด้วยกับคำสั่งนั้น) มีสิทธิอุทธรณ์คำสั่งต่อคณะกรรมการพิจารณาอุทธรณ์ได้ภายใน 30 วันนับแต่วันที่ได้รับแจ้งคำสั่งนั้น โดยผ่านช่องทางอิเล็กทรอนิกส์ที่ สกพอ. กำหนด/ยื่นเอง/ไปรษณีย์ลงทะเบียน</w:t>
      </w:r>
    </w:p>
    <w:p w14:paraId="56B8EC07" w14:textId="7E4F82AF" w:rsidR="009D231E" w:rsidRPr="009D231E" w:rsidRDefault="006B665F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2) กำหนดให้คณะกรรมการๆ ดำเนินการพิจารณาอุทธรณ์โดยไม่ชักช้า แต่ต้องพิจารณาอุทธรณ์ให้แล้วเสร็จไม่เกิน 30 วันนับแต่วันที่ได้รับอุทธรณ์ เว้นแต่เป็นกรณีที่มีเหตุจำเป็นไม่อาจพิจารณาให้แล้วเสร็จภายในระยะเวลาดังกล่าว ให้คณะกรรมการๆ มีหนังสือแจ้งให้ผู้อุทธรณ์ทราบก่อนครบระยะเวลาอุทธรณ์ และให้ขยายระยะเวลาพิจารณาอุทธรณ์ออกไปอีกไม่เกิน 30 วันนับแต่วันที่ครบกำหนดระยะเวลาในครั้งแรก เว้นแต่ระยะเวลาพิจารณาอุทธรณ์ในกฎหมายตามมาตรา 43 แห่งพระราชบัญญัติเขตพัฒนาพิเศษภาคตะวันออก พ.ศ. 2561 กำหนดระยะเวลาไว้น้อยกว่า 30 วัน</w:t>
      </w:r>
      <w:r w:rsidR="00075B89">
        <w:rPr>
          <w:rFonts w:ascii="TH SarabunPSK" w:hAnsi="TH SarabunPSK" w:cs="TH SarabunPSK"/>
          <w:sz w:val="27"/>
          <w:szCs w:val="27"/>
        </w:rPr>
        <w:t xml:space="preserve"> </w:t>
      </w:r>
      <w:r w:rsidR="00075B89">
        <w:rPr>
          <w:rFonts w:ascii="TH SarabunPSK" w:hAnsi="TH SarabunPSK" w:cs="TH SarabunPSK"/>
          <w:sz w:val="27"/>
          <w:szCs w:val="27"/>
        </w:rPr>
        <w:br/>
      </w:r>
      <w:r w:rsidRPr="009D231E">
        <w:rPr>
          <w:rFonts w:ascii="TH SarabunPSK" w:hAnsi="TH SarabunPSK" w:cs="TH SarabunPSK"/>
          <w:sz w:val="27"/>
          <w:szCs w:val="27"/>
          <w:cs/>
        </w:rPr>
        <w:t>นับแต่วันที่ได้รับอุทธรณ์ ให้คณะกรรมการฯ ดำเนินการพิจารณาอุทธรณ์ภายในระยะเวลาที่กฎหมายนั้นกำหนด ทั้งนี้ กำหนดให้คำวินิจฉัย อุทธรณ์ของคณะกรรมการฯ ต้องทำเป็นหนังสือ และคำวินิจฉัยของคณะกรรมการฯ ให้ถือเป็นที่สุด รวมทั้งหากระเบียบฉบับนี้ไม่ได้กำหนดหลักเกณฑ์</w:t>
      </w:r>
      <w:r w:rsidR="00075B89">
        <w:rPr>
          <w:rFonts w:ascii="TH SarabunPSK" w:hAnsi="TH SarabunPSK" w:cs="TH SarabunPSK"/>
          <w:sz w:val="27"/>
          <w:szCs w:val="27"/>
        </w:rPr>
        <w:br/>
      </w:r>
      <w:r w:rsidRPr="009D231E">
        <w:rPr>
          <w:rFonts w:ascii="TH SarabunPSK" w:hAnsi="TH SarabunPSK" w:cs="TH SarabunPSK"/>
          <w:sz w:val="27"/>
          <w:szCs w:val="27"/>
          <w:cs/>
        </w:rPr>
        <w:t>และวิธีการพิจารณาอุทธรณ์อื่น ๆ ที่เกี่ยวข้องไว้ให้เป็นไปตามกฎหมายว่าด้วยวิธีปฏิบัติราชการทางปกครอง</w:t>
      </w:r>
    </w:p>
    <w:p w14:paraId="3BAFD3E8" w14:textId="2531857D" w:rsidR="006B665F" w:rsidRDefault="006B665F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3) ให้ สกพอ. แจ้งคำวินิจฉัยอุทธรณ์เป็นหนังสือให้ผู้อุทธรณ์ ทราบโดยผ่านช่องทางอิเล็กทรอนิกส์หรือไปรษณีย์ลงทะเบียน และให้ถือว่าได้รับแจ้งเมื่อครบกำหนด 7 วัน นับแต่วันที่ได้แจ้งคำวินิจฉัยอุทธรณ์</w:t>
      </w:r>
      <w:r w:rsidR="00F42476">
        <w:rPr>
          <w:rFonts w:ascii="TH SarabunPSK" w:hAnsi="TH SarabunPSK" w:cs="TH SarabunPSK"/>
          <w:sz w:val="27"/>
          <w:szCs w:val="27"/>
        </w:rPr>
        <w:t xml:space="preserve">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4C8C4157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6E707CCF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48E92BD6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1F86F806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66F0913F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60AA8F88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6836EF3F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7547E96D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530EDAAB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010D75EF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3AA18AE9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50FBDABD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44948069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2B9D8F4F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5E84C22F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5F41AB73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4B14B3FF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58D27C3C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56D9355E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0E574699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2DA17289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7A04DA77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128A753F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192CBEA5" w14:textId="4DC67113" w:rsidR="009D231E" w:rsidRPr="00F42476" w:rsidRDefault="009D231E" w:rsidP="009D231E">
      <w:pPr>
        <w:spacing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F42476">
        <w:rPr>
          <w:rFonts w:ascii="TH SarabunPSK" w:hAnsi="TH SarabunPSK" w:cs="TH SarabunPSK"/>
          <w:b/>
          <w:bCs/>
          <w:sz w:val="27"/>
          <w:szCs w:val="27"/>
          <w:cs/>
        </w:rPr>
        <w:lastRenderedPageBreak/>
        <w:t>เรื่อง ร่างกฎกระทรวงการฝากเงินและการลงทุนของสหกรณ์ออมทรัพย์และสหกรณ์เครดิตยูเนี่ยน พ.ศ. ...</w:t>
      </w:r>
      <w:r w:rsidRPr="00F42476">
        <w:rPr>
          <w:rFonts w:ascii="TH SarabunPSK" w:hAnsi="TH SarabunPSK" w:cs="TH SarabunPSK" w:hint="cs"/>
          <w:b/>
          <w:bCs/>
          <w:sz w:val="27"/>
          <w:szCs w:val="27"/>
          <w:cs/>
        </w:rPr>
        <w:t>.</w:t>
      </w:r>
      <w:r w:rsidR="00F42476">
        <w:rPr>
          <w:rFonts w:ascii="TH SarabunPSK" w:hAnsi="TH SarabunPSK" w:cs="TH SarabunPSK"/>
          <w:b/>
          <w:bCs/>
          <w:sz w:val="27"/>
          <w:szCs w:val="27"/>
        </w:rPr>
        <w:t xml:space="preserve">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432B2DE4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คณะรัฐมนตรีมีมติเห็นชอบร่างกฎกระทรวงการฝากเงินและการลงทุนของสหกรณ์ออมทรัพย์และสหกรณ์เครดิตยูเนียน พ.ศ. .... ตามที่กระทรวงเกษตรและสหกรณ์ (กษ.) เสนอ</w:t>
      </w:r>
    </w:p>
    <w:p w14:paraId="75D4836C" w14:textId="77777777" w:rsidR="009D231E" w:rsidRPr="00685B08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685B08">
        <w:rPr>
          <w:rFonts w:ascii="TH SarabunPSK" w:hAnsi="TH SarabunPSK" w:cs="TH SarabunPSK"/>
          <w:b/>
          <w:bCs/>
          <w:sz w:val="27"/>
          <w:szCs w:val="27"/>
          <w:cs/>
        </w:rPr>
        <w:t>สาระสำคัญ</w:t>
      </w:r>
    </w:p>
    <w:p w14:paraId="30028E4C" w14:textId="4B55677D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ร่างกฎกระทรวงเป็นการกำหนดให้การฝากเงินหรือการลงทุนของสหกรณ์ออมทรัพย์และสหกรณ์เครดิตยูเนี่ยนจะต้องเป็นไปตามหลักเกณฑ์</w:t>
      </w:r>
      <w:r w:rsidRPr="00685B08">
        <w:rPr>
          <w:rFonts w:ascii="TH SarabunPSK" w:hAnsi="TH SarabunPSK" w:cs="TH SarabunPSK"/>
          <w:spacing w:val="-8"/>
          <w:sz w:val="27"/>
          <w:szCs w:val="27"/>
          <w:cs/>
        </w:rPr>
        <w:t>วิธีการ และเงื่อนไขที่กำหนดในกฎกระทรวงเพื่อคุ้มครองเงินฝากและเงินลงทุนของสหกรณ์ให้เหมาะสมต่อเสถียรภาพทางการเงินของสหกรณ์ออมทรัพย์</w:t>
      </w:r>
      <w:r w:rsidR="00685B08">
        <w:rPr>
          <w:rFonts w:ascii="TH SarabunPSK" w:hAnsi="TH SarabunPSK" w:cs="TH SarabunPSK"/>
          <w:sz w:val="27"/>
          <w:szCs w:val="27"/>
          <w:cs/>
        </w:rPr>
        <w:br/>
      </w:r>
      <w:r w:rsidRPr="009D231E">
        <w:rPr>
          <w:rFonts w:ascii="TH SarabunPSK" w:hAnsi="TH SarabunPSK" w:cs="TH SarabunPSK"/>
          <w:sz w:val="27"/>
          <w:szCs w:val="27"/>
          <w:cs/>
        </w:rPr>
        <w:t>และสหกรณ์เครดิตยูเนี่ยน ซึ่งจะส่งผลให้เกิดความมั่นคงและความเชื่อมั่นต่อการดำเนินงานของสหกรณ์ โดยสรุปได้ ดังนี้</w:t>
      </w:r>
    </w:p>
    <w:p w14:paraId="09AA1002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1. กำหนดนิยาม ดังนี</w:t>
      </w:r>
      <w:r>
        <w:rPr>
          <w:rFonts w:ascii="TH SarabunPSK" w:hAnsi="TH SarabunPSK" w:cs="TH SarabunPSK" w:hint="cs"/>
          <w:sz w:val="27"/>
          <w:szCs w:val="27"/>
          <w:cs/>
        </w:rPr>
        <w:t>้</w:t>
      </w:r>
    </w:p>
    <w:p w14:paraId="6B3E63A5" w14:textId="77777777" w:rsidR="009D231E" w:rsidRDefault="009D231E" w:rsidP="009D231E">
      <w:pPr>
        <w:spacing w:after="0"/>
        <w:ind w:left="720"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(1) สหกรณ์ หมายความว่า สหกรณ์และชุมนุมสหกรณ์ที่จดทะเบียนประเภทสหกรณ์ออมทรัพย์และสหกรณ์เครดิตยูเนี่ยน</w:t>
      </w:r>
    </w:p>
    <w:p w14:paraId="21FC6A66" w14:textId="77777777" w:rsidR="009D231E" w:rsidRDefault="009D231E" w:rsidP="009D231E">
      <w:pPr>
        <w:spacing w:after="0"/>
        <w:ind w:left="720"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(2) หลักทรัพย์ หมายความว่า หลักทรัพย์ตามพระราชบัญญัติหลักทรัพย์และตลาดหลักทรัพย์ พ.ศ. 25362</w:t>
      </w:r>
    </w:p>
    <w:p w14:paraId="7E349CF7" w14:textId="77777777" w:rsidR="009D231E" w:rsidRDefault="009D231E" w:rsidP="009D231E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 xml:space="preserve">(3) </w:t>
      </w:r>
      <w:r w:rsidRPr="00685B08">
        <w:rPr>
          <w:rFonts w:ascii="TH SarabunPSK" w:hAnsi="TH SarabunPSK" w:cs="TH SarabunPSK"/>
          <w:spacing w:val="-6"/>
          <w:sz w:val="27"/>
          <w:szCs w:val="27"/>
          <w:cs/>
        </w:rPr>
        <w:t>หลักทรัพย์ของรัฐบาลหรือรัฐวิสาหกิจ หมายความว่าหลักทรัพย์รัฐบาล หลักทรัพย์รัฐวิสาหกิจ และหมายความรวมถึงหลักทรัพย์</w:t>
      </w:r>
      <w:r w:rsidRPr="009D231E">
        <w:rPr>
          <w:rFonts w:ascii="TH SarabunPSK" w:hAnsi="TH SarabunPSK" w:cs="TH SarabunPSK"/>
          <w:sz w:val="27"/>
          <w:szCs w:val="27"/>
          <w:cs/>
        </w:rPr>
        <w:t>ธนาคารแห่งประเทศไท</w:t>
      </w:r>
      <w:r>
        <w:rPr>
          <w:rFonts w:ascii="TH SarabunPSK" w:hAnsi="TH SarabunPSK" w:cs="TH SarabunPSK" w:hint="cs"/>
          <w:sz w:val="27"/>
          <w:szCs w:val="27"/>
          <w:cs/>
        </w:rPr>
        <w:t>ย</w:t>
      </w:r>
    </w:p>
    <w:p w14:paraId="17163CE9" w14:textId="77777777" w:rsidR="009D231E" w:rsidRDefault="009D231E" w:rsidP="009D231E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(4) รัฐวิสาหกิจ หมายความว่า รัฐวิสาหกิจตามพระราชบัญญัติการบริหารหนี้สาธารณะ พ.ศ 2548</w:t>
      </w:r>
    </w:p>
    <w:p w14:paraId="4FD09816" w14:textId="77777777" w:rsidR="009D231E" w:rsidRDefault="009D231E" w:rsidP="009D231E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2. กำหนดกรอบการลงทุน ได้แก่ การซื้อหลักทรัพย์รัฐวิสาหกิจที่กระทรวงการคลังไม่ค้ำประกัน การซื้อหุ้นของธนาคารที่มีวัตถุประสงค์เพื่อให้ความช่วยเหลือทางการเงินแก่สหกรณ์ การซื้อหุ้นของชุมนุมสหกรณ์หรือสหกรณ์อื่น การซื้อหุ้นของสถาบันที่ประกอบธุรกิจอันทำให้เกิดความสะดวกหรือส่งเสริมความเจริญแก่กิจการของสหกรณ์โดยได้รับความเห็นชอบจากนายทะเบียนสหกรณ์ และฝากหรือลงทุนอย่างอื่นตามที่คณะกรรมการพัฒนาการสหกรณ์แห่งชาติกำหนด รวมแล้วต้องไม่เกินทุนเรือนหุ้นรวมกับทุนสำรอง และจะต้องได้รับความเห็นชอบจากที่ประชุมใหญ่ของสหกรณ์ก่อน</w:t>
      </w:r>
    </w:p>
    <w:p w14:paraId="11CF9E09" w14:textId="26700040" w:rsidR="009D231E" w:rsidRDefault="009D231E" w:rsidP="009D231E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3. กำหนดหลักเกณฑ์กำกับการกระจุกตัวการลงทุน โดยกำหนดกรอบสัดส่วนการลงทุนในนิติบุคคล โดยสหกรณ์จะสามารถ</w:t>
      </w:r>
      <w:r w:rsidR="00685B08">
        <w:rPr>
          <w:rFonts w:ascii="TH SarabunPSK" w:hAnsi="TH SarabunPSK" w:cs="TH SarabunPSK"/>
          <w:sz w:val="27"/>
          <w:szCs w:val="27"/>
          <w:cs/>
        </w:rPr>
        <w:br/>
      </w:r>
      <w:r w:rsidRPr="009D231E">
        <w:rPr>
          <w:rFonts w:ascii="TH SarabunPSK" w:hAnsi="TH SarabunPSK" w:cs="TH SarabunPSK"/>
          <w:sz w:val="27"/>
          <w:szCs w:val="27"/>
          <w:cs/>
        </w:rPr>
        <w:t>ฝากเงินหรือลงทุนในนิติบุคคลแต่ละแห่งได้ไม่เกินร้อยละ 10 ของทุนเรือนหุ้นรวมกับทุนสำรองของสหกรณ์ แต่จะไม่นับรวมถึงการฝากเงินในชุมนุมสหกรณ์ที่สหกรณ์นั้นเป็นสมาชิกและการลงทุนในหลักทรัพย์ที่ออกโดยรัฐบาลและธนาคารแห่งประเทศไทย</w:t>
      </w:r>
    </w:p>
    <w:p w14:paraId="3F772AE1" w14:textId="23B3FF20" w:rsidR="009D231E" w:rsidRDefault="009D231E" w:rsidP="009D231E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4. กำหนดบทเฉพาะกาลเพื่อบรรเทาผลกระทบที่อาจเกิดขึ้นกับสหกรณ์ โดยในกรณีที่สหกรณ์ทำการฝากเงินหรือลงทุนอยู่ก่อนวันที่กฎกระทรวงฉบับนี้ใช้บังคับแต่ไม่เป็นไปตามกรอบการลงทุนในข้อ 2  ให้ดำเนินการแก้ไขภายใน 10 ปี และกรณีที่เป็นการฝากเงินหรือการลงทุนของสหกรณ์ในนิติบุคคลแต่ละแห่งที่ไม่เป็นไปตามเกณฑ์ตามข้อ 3 ยังคงสามารถฝากหรือลงทุนนิติบุคคลดังกล่าวต่อไปได้จนกว่าจะครบกำหนด</w:t>
      </w:r>
      <w:r w:rsidR="00685B08">
        <w:rPr>
          <w:rFonts w:ascii="TH SarabunPSK" w:hAnsi="TH SarabunPSK" w:cs="TH SarabunPSK"/>
          <w:sz w:val="27"/>
          <w:szCs w:val="27"/>
          <w:cs/>
        </w:rPr>
        <w:br/>
      </w:r>
      <w:r w:rsidRPr="009D231E">
        <w:rPr>
          <w:rFonts w:ascii="TH SarabunPSK" w:hAnsi="TH SarabunPSK" w:cs="TH SarabunPSK"/>
          <w:sz w:val="27"/>
          <w:szCs w:val="27"/>
          <w:cs/>
        </w:rPr>
        <w:t>ตามสัญญาการลงทุนในแต่ละสัญญา แต่ห้ามมิให้สหกรณ์ลงทุนเพิ่มจนกว่าจะมีสัดส่วนต่ำกว่าที่หลักเกณฑ์กำหนด(ไม่เกินร้อยละ 10 ของทุนเรือนหุ้น</w:t>
      </w:r>
      <w:r w:rsidR="00685B08">
        <w:rPr>
          <w:rFonts w:ascii="TH SarabunPSK" w:hAnsi="TH SarabunPSK" w:cs="TH SarabunPSK"/>
          <w:sz w:val="27"/>
          <w:szCs w:val="27"/>
          <w:cs/>
        </w:rPr>
        <w:br/>
      </w:r>
      <w:r w:rsidRPr="009D231E">
        <w:rPr>
          <w:rFonts w:ascii="TH SarabunPSK" w:hAnsi="TH SarabunPSK" w:cs="TH SarabunPSK"/>
          <w:sz w:val="27"/>
          <w:szCs w:val="27"/>
          <w:cs/>
        </w:rPr>
        <w:t>รวมกับทุนสำรองสหกรณ์) และในกรณีที่เป็นการฝากเงินหรือการลงทุนไม่มีกำหนดระยะเวลาสิ้นสุด ให้สหกรณ์ดำเนินการแก้ไขภายใน 5 ปี</w:t>
      </w:r>
    </w:p>
    <w:p w14:paraId="4D9D5212" w14:textId="0E370E80" w:rsidR="009D231E" w:rsidRDefault="009D231E" w:rsidP="009D231E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5. กรมส่งเสริมสหกรณ์ได้จัดทำรายงานการวิเคราะห์ผลกระทบที่อาจเกิดขึ้นจากกฎหมายตามพระราชบัญญัติหลักเกณฑ์</w:t>
      </w:r>
      <w:r w:rsidR="00685B08">
        <w:rPr>
          <w:rFonts w:ascii="TH SarabunPSK" w:hAnsi="TH SarabunPSK" w:cs="TH SarabunPSK"/>
          <w:sz w:val="27"/>
          <w:szCs w:val="27"/>
          <w:cs/>
        </w:rPr>
        <w:br/>
      </w:r>
      <w:r w:rsidRPr="009D231E">
        <w:rPr>
          <w:rFonts w:ascii="TH SarabunPSK" w:hAnsi="TH SarabunPSK" w:cs="TH SarabunPSK"/>
          <w:sz w:val="27"/>
          <w:szCs w:val="27"/>
          <w:cs/>
        </w:rPr>
        <w:t>การจัดทำร่างกฎหมายและการประเมินผลสัมฤทธิ์ของกฎหมาย พ.ศ. 2562 เรียบร้อยแล้ว ซึ่งร่างกฎกระทรวงในเรื่องนี้จะช่วยให้รัฐมีบทบาท</w:t>
      </w:r>
      <w:r w:rsidR="00685B08">
        <w:rPr>
          <w:rFonts w:ascii="TH SarabunPSK" w:hAnsi="TH SarabunPSK" w:cs="TH SarabunPSK"/>
          <w:sz w:val="27"/>
          <w:szCs w:val="27"/>
          <w:cs/>
        </w:rPr>
        <w:br/>
      </w:r>
      <w:r w:rsidRPr="009D231E">
        <w:rPr>
          <w:rFonts w:ascii="TH SarabunPSK" w:hAnsi="TH SarabunPSK" w:cs="TH SarabunPSK"/>
          <w:sz w:val="27"/>
          <w:szCs w:val="27"/>
          <w:cs/>
        </w:rPr>
        <w:t>ในการกำกับ ดูแลองค์กรของสหกรณ์ให้ทำหน้าที่อย่างถูกต้องเพื่อประโยชน์ของสมาชิก ซึ่งจะช่วยสร้างความมั่นคงในระบบสหกรณ์ ลดความเสี่ยงของการลงทุนในตลาดทุน แต่ยังคงสามารถกระจายเม็ดเงิน ช่วยการหมุนเวียนเงินในระบบเศรษฐกิจได้ระดับหนึ่ง สอดคล้องกับแนวคิดการคุ้มครองระบบสหกรณ์และเงินทุนของสหกรณ์ยังสามารถหมุนเวียนในระบบเศรษฐกิจได้ภายใต้หลักความระมัดระวัง ซึ่งกรมส่งเสริมสหกรณ์ได้พิจารณาร่วมกับหน่วยงานที่เกี่ยวข้องรวมถึงขบวนการสหกรณ์และได้ดำเนินการแก้ไขเนื้อหาบางเรื่องเพื่อลดภาระของสหกรณ์ และกำหนดบทเฉพาะกาลเพื่อผ่อนระยะเวลาและวิธีการในการปฏิบัติตามกฎกระทรวงดังกล่าว เพื่อมิให้กระทบต่อสถานการณ์เงินการลงทุนของสหกรณ์และเป็นอุปสรรคต่อการดำเนินกิจการของสหกรณ์มากเกินควรและเป็นการออกกฎหมายลำดับรองตามพระราชบัญญัติสหกรณ์ พ.ศ. 2542 และที่แก้ไขเพิ่มเติม ซึ่งมีผลใช้บังคับ</w:t>
      </w:r>
      <w:r w:rsidR="00685B08">
        <w:rPr>
          <w:rFonts w:ascii="TH SarabunPSK" w:hAnsi="TH SarabunPSK" w:cs="TH SarabunPSK"/>
          <w:sz w:val="27"/>
          <w:szCs w:val="27"/>
          <w:cs/>
        </w:rPr>
        <w:br/>
      </w:r>
      <w:r w:rsidRPr="009D231E">
        <w:rPr>
          <w:rFonts w:ascii="TH SarabunPSK" w:hAnsi="TH SarabunPSK" w:cs="TH SarabunPSK"/>
          <w:sz w:val="27"/>
          <w:szCs w:val="27"/>
          <w:cs/>
        </w:rPr>
        <w:t xml:space="preserve">ก่อนวันที่พระราชบัญญัติหลักเกณฑ์การจัดทำร่างกฎหมายและการประเมินผลสัมฤทธิ์ของกฎหมาย พ.ศ. 2562 มีผลใช้บังคับ โดยคณะรัฐมนตรีได้มีมติเมื่อวันที่ 23 สิงหาคม 2566 เห็นชอบให้ขยายระยะเวลาดำเนินการจัดทำกฎหมายลำดับรอง ที่ออกตามความในพระราชบัญญัติดังกล่าว จนถึงวันที่ </w:t>
      </w:r>
      <w:r w:rsidR="00F42476">
        <w:rPr>
          <w:rFonts w:ascii="TH SarabunPSK" w:hAnsi="TH SarabunPSK" w:cs="TH SarabunPSK"/>
          <w:sz w:val="27"/>
          <w:szCs w:val="27"/>
        </w:rPr>
        <w:br/>
      </w:r>
      <w:r w:rsidRPr="009D231E">
        <w:rPr>
          <w:rFonts w:ascii="TH SarabunPSK" w:hAnsi="TH SarabunPSK" w:cs="TH SarabunPSK"/>
          <w:sz w:val="27"/>
          <w:szCs w:val="27"/>
          <w:cs/>
        </w:rPr>
        <w:t>7 พฤศจิกายน 2567</w:t>
      </w:r>
      <w:r w:rsidR="00F42476">
        <w:rPr>
          <w:rFonts w:ascii="TH SarabunPSK" w:hAnsi="TH SarabunPSK" w:cs="TH SarabunPSK"/>
          <w:sz w:val="27"/>
          <w:szCs w:val="27"/>
        </w:rPr>
        <w:t xml:space="preserve">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00AD0F07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788E20D2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072DB3FE" w14:textId="77777777" w:rsidR="009D231E" w:rsidRP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118AAB0A" w14:textId="1B441D72" w:rsidR="009D231E" w:rsidRDefault="009D231E" w:rsidP="009D231E">
      <w:pPr>
        <w:spacing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9D231E">
        <w:rPr>
          <w:rFonts w:ascii="TH SarabunPSK" w:hAnsi="TH SarabunPSK" w:cs="TH SarabunPSK"/>
          <w:b/>
          <w:bCs/>
          <w:sz w:val="27"/>
          <w:szCs w:val="27"/>
          <w:cs/>
        </w:rPr>
        <w:lastRenderedPageBreak/>
        <w:t>เรื่อง ร่างกฎ ก.พ. ว่าด้วยการย้าย การโอน หรือการเลื่อนข้าราชการพลเรือนสามัญไปแต่งตั้งให้ดำรงตำแหน่งข้าราชการพลเรือนสามัญตำแหน่งประเภทบริหารในหรือต่างกระทรวงหรือกรม พ.ศ. ....</w:t>
      </w:r>
      <w:r w:rsidR="00F42476">
        <w:rPr>
          <w:rFonts w:ascii="TH SarabunPSK" w:hAnsi="TH SarabunPSK" w:cs="TH SarabunPSK"/>
          <w:b/>
          <w:bCs/>
          <w:sz w:val="27"/>
          <w:szCs w:val="27"/>
        </w:rPr>
        <w:t xml:space="preserve">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246EFA34" w14:textId="70F0ECAC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คณะรัฐมนตรีมีมติอนุมัติร่างกฎ ก.พ. ว่าด้วยการย้าย การโอน หรือการเลื่อนข้าราชการพลเรือนสามัญไปแต่งตั้งให้ดำรงตำแหน่งข้าราชการพลเรือนสามัญตำแหน่งประเภทบริหารในหรือต่างกระทรวงหรือกรม พ.ศ. .... ตามที่คณะกรรมการข้าราชการพลเรือน (ก.พ.) เสนอ</w:t>
      </w:r>
    </w:p>
    <w:p w14:paraId="5697102A" w14:textId="77777777" w:rsidR="009D231E" w:rsidRPr="009D231E" w:rsidRDefault="009D231E" w:rsidP="009D231E">
      <w:pPr>
        <w:spacing w:after="0"/>
        <w:ind w:left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9D231E">
        <w:rPr>
          <w:rFonts w:ascii="TH SarabunPSK" w:hAnsi="TH SarabunPSK" w:cs="TH SarabunPSK"/>
          <w:b/>
          <w:bCs/>
          <w:sz w:val="27"/>
          <w:szCs w:val="27"/>
          <w:cs/>
        </w:rPr>
        <w:t>สาระสำคัญ</w:t>
      </w:r>
    </w:p>
    <w:p w14:paraId="77B1F686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ร่างกฎ ก.พ. ว่าด้วยการย้าย การโอน หรือการเลื่อนข้าราชการพลเรือนสามัญไปแต่งตั้งให้ดำรงตำแหน่งข้าราชการพลเรือนสามัญตำแหน่งประเภทบริหารในหรือต่างกระทรวงหรือกรม พ.ศ. .... มีสาระสรุปได้ดังนี้</w:t>
      </w:r>
    </w:p>
    <w:p w14:paraId="6FBDF5AC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(1) กำหนดให้บังคับใช้เมื่อพ้นกำหนด 90 วันนับแต่วันถัดจากวันประกาศในราชกิจจา</w:t>
      </w:r>
      <w:proofErr w:type="spellStart"/>
      <w:r w:rsidRPr="009D231E">
        <w:rPr>
          <w:rFonts w:ascii="TH SarabunPSK" w:hAnsi="TH SarabunPSK" w:cs="TH SarabunPSK"/>
          <w:sz w:val="27"/>
          <w:szCs w:val="27"/>
          <w:cs/>
        </w:rPr>
        <w:t>นุเ</w:t>
      </w:r>
      <w:proofErr w:type="spellEnd"/>
      <w:r w:rsidRPr="009D231E">
        <w:rPr>
          <w:rFonts w:ascii="TH SarabunPSK" w:hAnsi="TH SarabunPSK" w:cs="TH SarabunPSK"/>
          <w:sz w:val="27"/>
          <w:szCs w:val="27"/>
          <w:cs/>
        </w:rPr>
        <w:t>บกษา</w:t>
      </w:r>
    </w:p>
    <w:p w14:paraId="41692BDF" w14:textId="65B47400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(2) กำหนด</w:t>
      </w:r>
      <w:r w:rsidRPr="009D231E">
        <w:rPr>
          <w:rFonts w:ascii="TH SarabunPSK" w:hAnsi="TH SarabunPSK" w:cs="TH SarabunPSK"/>
          <w:b/>
          <w:bCs/>
          <w:sz w:val="27"/>
          <w:szCs w:val="27"/>
          <w:cs/>
        </w:rPr>
        <w:t>หลักการของการแต่งตั้ง</w:t>
      </w:r>
      <w:r w:rsidRPr="009D231E">
        <w:rPr>
          <w:rFonts w:ascii="TH SarabunPSK" w:hAnsi="TH SarabunPSK" w:cs="TH SarabunPSK"/>
          <w:sz w:val="27"/>
          <w:szCs w:val="27"/>
          <w:cs/>
        </w:rPr>
        <w:t xml:space="preserve"> ได้แก่ การใช้ดุลพินิจในการแต่งตั้ง คุณสมบัติของผู้ที่จะได้รับการแต่งตั้ง การยินยอมของข้าราชการ</w:t>
      </w:r>
      <w:r w:rsidR="00685B08">
        <w:rPr>
          <w:rFonts w:ascii="TH SarabunPSK" w:hAnsi="TH SarabunPSK" w:cs="TH SarabunPSK"/>
          <w:sz w:val="27"/>
          <w:szCs w:val="27"/>
          <w:cs/>
        </w:rPr>
        <w:br/>
      </w:r>
      <w:r w:rsidRPr="009D231E">
        <w:rPr>
          <w:rFonts w:ascii="TH SarabunPSK" w:hAnsi="TH SarabunPSK" w:cs="TH SarabunPSK"/>
          <w:sz w:val="27"/>
          <w:szCs w:val="27"/>
          <w:cs/>
        </w:rPr>
        <w:t>ในการแต่งตั้งบางกรณีและการจัดกลุ่มตำแหน่งประเภทบริหารระดับสูงเพื่อประโยชน์ในการดำเนินการแต่งตั้งให้ดำรงตำแหน่งดังกล่าว</w:t>
      </w:r>
    </w:p>
    <w:p w14:paraId="250E02CE" w14:textId="77777777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(3) กำหนดกรณีการย้ายข้าราชการพลเรือนสามัญผู้ดำรงตำแหน่งประเภทบริหารระดับต้นและระดับสูง แบ่งเป็น 2 กรณี ได้แก่</w:t>
      </w:r>
    </w:p>
    <w:p w14:paraId="5F4B0E2B" w14:textId="56D30508" w:rsidR="009D231E" w:rsidRDefault="009D231E" w:rsidP="009D231E">
      <w:pPr>
        <w:spacing w:after="0"/>
        <w:ind w:firstLine="144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u w:val="single"/>
          <w:cs/>
        </w:rPr>
        <w:t>กรณีที่ 1</w:t>
      </w:r>
      <w:r w:rsidRPr="009D231E">
        <w:rPr>
          <w:rFonts w:ascii="TH SarabunPSK" w:hAnsi="TH SarabunPSK" w:cs="TH SarabunPSK"/>
          <w:sz w:val="27"/>
          <w:szCs w:val="27"/>
          <w:cs/>
        </w:rPr>
        <w:t xml:space="preserve"> </w:t>
      </w:r>
      <w:r w:rsidRPr="009D231E">
        <w:rPr>
          <w:rFonts w:ascii="TH SarabunPSK" w:hAnsi="TH SarabunPSK" w:cs="TH SarabunPSK"/>
          <w:b/>
          <w:bCs/>
          <w:sz w:val="27"/>
          <w:szCs w:val="27"/>
          <w:cs/>
        </w:rPr>
        <w:t xml:space="preserve">กรณีอยู่ในดุลพินิจของผู้มีอำนาจสั่งบรรจุที่จะพิจารณาย้ายได้ ซึ่งเป็นการย้ายในประเภทและระดับเดียวกัน </w:t>
      </w:r>
      <w:r w:rsidR="00685B08">
        <w:rPr>
          <w:rFonts w:ascii="TH SarabunPSK" w:hAnsi="TH SarabunPSK" w:cs="TH SarabunPSK"/>
          <w:b/>
          <w:bCs/>
          <w:sz w:val="27"/>
          <w:szCs w:val="27"/>
          <w:cs/>
        </w:rPr>
        <w:br/>
      </w:r>
      <w:r w:rsidRPr="009D231E">
        <w:rPr>
          <w:rFonts w:ascii="TH SarabunPSK" w:hAnsi="TH SarabunPSK" w:cs="TH SarabunPSK"/>
          <w:b/>
          <w:bCs/>
          <w:sz w:val="27"/>
          <w:szCs w:val="27"/>
          <w:cs/>
        </w:rPr>
        <w:t>และการย้ายกรณีที่ผู้นั้นเคยดำรงตำแหน่งประเภทและระดับนั้น ๆ มาแล้ว</w:t>
      </w:r>
      <w:r w:rsidRPr="009D231E">
        <w:rPr>
          <w:rFonts w:ascii="TH SarabunPSK" w:hAnsi="TH SarabunPSK" w:cs="TH SarabunPSK"/>
          <w:sz w:val="27"/>
          <w:szCs w:val="27"/>
          <w:cs/>
        </w:rPr>
        <w:t xml:space="preserve"> เช่น การย้ายข้าราชการพลเรือนสามัญ ผู้ดำรงตำแหน่งประเภทบริหารระดับต้น ไปแต่งตั้งให้ดำรงตำแหน่งประเภทบริหารระดับต้นในสายงานเดียวกัน หรือการย้ายข้าราชการพลเรือนสามัญผู้ดำรงตำแหน่งประเภทบริหารระดับต้นในสายงานบริหาร ไปแต่งตั้งให้ดำรงตำแหน่งประเภทบริหารระดับต้น ในสายงานอื่นที่มิใช่สายบริหาร</w:t>
      </w:r>
    </w:p>
    <w:p w14:paraId="582F5E84" w14:textId="77777777" w:rsidR="009D231E" w:rsidRDefault="009D231E" w:rsidP="009D231E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u w:val="single"/>
          <w:cs/>
        </w:rPr>
        <w:t>กรณีที่ 2</w:t>
      </w:r>
      <w:r w:rsidRPr="009D231E">
        <w:rPr>
          <w:rFonts w:ascii="TH SarabunPSK" w:hAnsi="TH SarabunPSK" w:cs="TH SarabunPSK"/>
          <w:sz w:val="27"/>
          <w:szCs w:val="27"/>
          <w:cs/>
        </w:rPr>
        <w:t xml:space="preserve"> </w:t>
      </w:r>
      <w:r w:rsidRPr="009D231E">
        <w:rPr>
          <w:rFonts w:ascii="TH SarabunPSK" w:hAnsi="TH SarabunPSK" w:cs="TH SarabunPSK"/>
          <w:b/>
          <w:bCs/>
          <w:sz w:val="27"/>
          <w:szCs w:val="27"/>
          <w:cs/>
        </w:rPr>
        <w:t>กรณีที่ต้องดำเนินการตามหลักเกณฑ์ วิธีการ และเงื่อนไขที่ ก.พ. กำหนดก่อน แล้วผู้มีอำนาจสั่งบรรจุจึงจะดำเนินการย้ายได้</w:t>
      </w:r>
      <w:r w:rsidRPr="009D231E">
        <w:rPr>
          <w:rFonts w:ascii="TH SarabunPSK" w:hAnsi="TH SarabunPSK" w:cs="TH SarabunPSK"/>
          <w:sz w:val="27"/>
          <w:szCs w:val="27"/>
          <w:cs/>
        </w:rPr>
        <w:t xml:space="preserve"> เช่น การย้ายข้าราชการพลเรือนสามัญผู้ดำรงตำแหน่งประเภทบริหารระดับต้น ในสายงานอื่นที่มีใช่สายงานบริหาร ไปแต่งตั้งให้ดำรงตำแหน่งประเภทบริหารระดับต้น ในสายงานบริหาร ซึ่งต้องมีคณะกรรมการคัดเลือกผู้ที่เหมาะสมและสมัครเข้ารับการคัดเลือก</w:t>
      </w:r>
    </w:p>
    <w:p w14:paraId="22A3EB1E" w14:textId="7874E65C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(4) กำหนดกรณีการ</w:t>
      </w:r>
      <w:r w:rsidRPr="009D231E">
        <w:rPr>
          <w:rFonts w:ascii="TH SarabunPSK" w:hAnsi="TH SarabunPSK" w:cs="TH SarabunPSK"/>
          <w:b/>
          <w:bCs/>
          <w:sz w:val="27"/>
          <w:szCs w:val="27"/>
          <w:cs/>
        </w:rPr>
        <w:t>โอน</w:t>
      </w:r>
      <w:r w:rsidRPr="009D231E">
        <w:rPr>
          <w:rFonts w:ascii="TH SarabunPSK" w:hAnsi="TH SarabunPSK" w:cs="TH SarabunPSK"/>
          <w:sz w:val="27"/>
          <w:szCs w:val="27"/>
          <w:cs/>
        </w:rPr>
        <w:t>ตำแหน่งประเภทบริหารระดับต้นและระดับสูง ซึ่ง</w:t>
      </w:r>
      <w:r w:rsidRPr="009D231E">
        <w:rPr>
          <w:rFonts w:ascii="TH SarabunPSK" w:hAnsi="TH SarabunPSK" w:cs="TH SarabunPSK"/>
          <w:b/>
          <w:bCs/>
          <w:sz w:val="27"/>
          <w:szCs w:val="27"/>
          <w:cs/>
        </w:rPr>
        <w:t xml:space="preserve">แบ่งเป็น 2 กรณี เช่นเดียวกับการย้าย และวางหลักการว่า </w:t>
      </w:r>
      <w:r w:rsidR="00685B08">
        <w:rPr>
          <w:rFonts w:ascii="TH SarabunPSK" w:hAnsi="TH SarabunPSK" w:cs="TH SarabunPSK"/>
          <w:b/>
          <w:bCs/>
          <w:sz w:val="27"/>
          <w:szCs w:val="27"/>
          <w:cs/>
        </w:rPr>
        <w:br/>
      </w:r>
      <w:r w:rsidRPr="009D231E">
        <w:rPr>
          <w:rFonts w:ascii="TH SarabunPSK" w:hAnsi="TH SarabunPSK" w:cs="TH SarabunPSK"/>
          <w:b/>
          <w:bCs/>
          <w:sz w:val="27"/>
          <w:szCs w:val="27"/>
          <w:cs/>
        </w:rPr>
        <w:t>การโอนให้กระทำได้ เมื่อผู้มีอำนาจสั่งบรรจุทั้ง 2 ฝ่าย</w:t>
      </w:r>
      <w:r w:rsidRPr="009D231E">
        <w:rPr>
          <w:rFonts w:ascii="TH SarabunPSK" w:hAnsi="TH SarabunPSK" w:cs="TH SarabunPSK"/>
          <w:sz w:val="27"/>
          <w:szCs w:val="27"/>
          <w:cs/>
        </w:rPr>
        <w:t xml:space="preserve"> ได้ตกลงยินยอมการโอนนั้นแล้ว เว้นแต่ผู้มีอำนาจสั่งบรรจุเป็นบุคคลเดียวกัน</w:t>
      </w:r>
    </w:p>
    <w:p w14:paraId="208C3494" w14:textId="676F3C56" w:rsid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(5) กำหนดกรณี</w:t>
      </w:r>
      <w:r w:rsidRPr="009D231E">
        <w:rPr>
          <w:rFonts w:ascii="TH SarabunPSK" w:hAnsi="TH SarabunPSK" w:cs="TH SarabunPSK"/>
          <w:b/>
          <w:bCs/>
          <w:sz w:val="27"/>
          <w:szCs w:val="27"/>
          <w:cs/>
        </w:rPr>
        <w:t>การเลื่อน</w:t>
      </w:r>
      <w:r w:rsidRPr="009D231E">
        <w:rPr>
          <w:rFonts w:ascii="TH SarabunPSK" w:hAnsi="TH SarabunPSK" w:cs="TH SarabunPSK"/>
          <w:sz w:val="27"/>
          <w:szCs w:val="27"/>
          <w:cs/>
        </w:rPr>
        <w:t xml:space="preserve"> โดยให้เลื่อนจากตำแหน่งประเภทบริหารระดับต้นขึ้นแต่งตั้งให้ดำรงตำแหน่งประเภทบริหารระดับสูง </w:t>
      </w:r>
      <w:r w:rsidR="00685B08">
        <w:rPr>
          <w:rFonts w:ascii="TH SarabunPSK" w:hAnsi="TH SarabunPSK" w:cs="TH SarabunPSK"/>
          <w:sz w:val="27"/>
          <w:szCs w:val="27"/>
          <w:cs/>
        </w:rPr>
        <w:br/>
      </w:r>
      <w:r w:rsidRPr="009D231E">
        <w:rPr>
          <w:rFonts w:ascii="TH SarabunPSK" w:hAnsi="TH SarabunPSK" w:cs="TH SarabunPSK"/>
          <w:sz w:val="27"/>
          <w:szCs w:val="27"/>
          <w:cs/>
        </w:rPr>
        <w:t xml:space="preserve">เฉพาะตำแหน่งที่ได้รับเงินประจำตำแหน่ง 14,500 บาท และมีการประเมินความเหมาะสมของบุคคลตามหลักเกณฑ์ วิธีการ และเงื่อนไขที่ </w:t>
      </w:r>
      <w:r w:rsidR="00685B08">
        <w:rPr>
          <w:rFonts w:ascii="TH SarabunPSK" w:hAnsi="TH SarabunPSK" w:cs="TH SarabunPSK"/>
          <w:sz w:val="27"/>
          <w:szCs w:val="27"/>
          <w:cs/>
        </w:rPr>
        <w:br/>
      </w:r>
      <w:r w:rsidRPr="009D231E">
        <w:rPr>
          <w:rFonts w:ascii="TH SarabunPSK" w:hAnsi="TH SarabunPSK" w:cs="TH SarabunPSK"/>
          <w:sz w:val="27"/>
          <w:szCs w:val="27"/>
          <w:cs/>
        </w:rPr>
        <w:t>ก.พ. กำหนด โดยคณะกรรมการคัดเลือกผู้ที่เหมาะสมจากรายชื่อที่ส่วนราชการเสนอมา</w:t>
      </w:r>
    </w:p>
    <w:p w14:paraId="3DEA6CB5" w14:textId="199C699C" w:rsidR="006B665F" w:rsidRPr="009D231E" w:rsidRDefault="009D231E" w:rsidP="009D231E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9D231E">
        <w:rPr>
          <w:rFonts w:ascii="TH SarabunPSK" w:hAnsi="TH SarabunPSK" w:cs="TH SarabunPSK"/>
          <w:sz w:val="27"/>
          <w:szCs w:val="27"/>
          <w:cs/>
        </w:rPr>
        <w:t>(6) กำหนด</w:t>
      </w:r>
      <w:r w:rsidRPr="009D231E">
        <w:rPr>
          <w:rFonts w:ascii="TH SarabunPSK" w:hAnsi="TH SarabunPSK" w:cs="TH SarabunPSK"/>
          <w:b/>
          <w:bCs/>
          <w:sz w:val="27"/>
          <w:szCs w:val="27"/>
          <w:cs/>
        </w:rPr>
        <w:t>บทเฉพาะกาล</w:t>
      </w:r>
      <w:r w:rsidRPr="009D231E">
        <w:rPr>
          <w:rFonts w:ascii="TH SarabunPSK" w:hAnsi="TH SarabunPSK" w:cs="TH SarabunPSK"/>
          <w:sz w:val="27"/>
          <w:szCs w:val="27"/>
          <w:cs/>
        </w:rPr>
        <w:t xml:space="preserve"> โดยให้การย้าย การโอน หรือการเลื่อน ข้าราชการพลเรือนสามัญที่ดำเนินการตามหลักเกณฑ์ วิธีการ และเงื่อนไขที่ ก.พ. กำหนดไว้เดิม ซึ่งยังไม่แล้วเสร็จ และกฎ ก.พ. นี้มีผลใช้บังคับแล้ว ให้ดำเนินการตามหลักเกณฑ์ วิธีการ และเงื่อนไข ที่ใช้อยู่เดิมต่อไปจนแล้วเสร็จ และให้นำหลักเกณฑ์ วิธีการ และเงื่อนไขที่ใช้อยู่เดิมมาปฏิบัติไปพลางก่อนในระหว่างที่ยังไม่ได้กำหนดหลักเกณฑ์ วิธีการ และเงื่อนไขตามกฎ ก.พ. นี้ รวมถึง ให้นำหลักเกณฑ์ วิธีการ และเงื่อนไขการแต่งตั้งให้ดำรงตำแหน่งปลัดกระทรวงหรือเทียบเท่า ตามที่ ก.พ. กำหนดไว้เดิมมาใช้ จนกว่า ก.พ. จะกำหนดหลักเกณฑ์วิธีการ และเงื่อนไขการแต่งตั้งให้ดำรงตำแหน่งปลัดกระทรวงหรือเทียบเท่าใหม่เมื่อกฎ ก.พ. นี้มีผลใช้บังคับ</w:t>
      </w:r>
    </w:p>
    <w:p w14:paraId="28F42AB4" w14:textId="0989975B" w:rsidR="006B665F" w:rsidRDefault="00F42476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>
        <w:rPr>
          <w:rFonts w:ascii="TH SarabunPSK" w:hAnsi="TH SarabunPSK" w:cs="TH SarabunPSK"/>
          <w:b/>
          <w:bCs/>
          <w:sz w:val="27"/>
          <w:szCs w:val="27"/>
        </w:rPr>
        <w:t xml:space="preserve"> </w:t>
      </w:r>
      <w:r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22514D36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75B038E2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37D5AAF2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32B053FC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62CD6671" w14:textId="77777777" w:rsidR="006B665F" w:rsidRDefault="006B665F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1CE2D2B8" w14:textId="77777777" w:rsidR="00AB3F13" w:rsidRDefault="00AB3F13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45A99B2A" w14:textId="77777777" w:rsidR="00AB3F13" w:rsidRDefault="00AB3F13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59B796C0" w14:textId="77777777" w:rsidR="00AB3F13" w:rsidRDefault="00AB3F13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2086CAED" w14:textId="2C33D0C4" w:rsidR="00AB3F13" w:rsidRPr="00AB3F13" w:rsidRDefault="00AB3F13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AB3F13">
        <w:rPr>
          <w:rFonts w:ascii="TH SarabunPSK" w:hAnsi="TH SarabunPSK" w:cs="TH SarabunPSK"/>
          <w:b/>
          <w:bCs/>
          <w:sz w:val="27"/>
          <w:szCs w:val="27"/>
          <w:cs/>
        </w:rPr>
        <w:lastRenderedPageBreak/>
        <w:t xml:space="preserve">เรื่อง ขออนุมัติกู้เงินเพื่อใช้ในการดำเนินงาน (กรณีรายได้ไม่เพียงพอสำหรับรายจ่าย) วงเงิน </w:t>
      </w:r>
      <w:r w:rsidRPr="00AB3F13">
        <w:rPr>
          <w:rFonts w:ascii="TH SarabunPSK" w:hAnsi="TH SarabunPSK" w:cs="TH SarabunPSK"/>
          <w:b/>
          <w:bCs/>
          <w:sz w:val="27"/>
          <w:szCs w:val="27"/>
        </w:rPr>
        <w:t xml:space="preserve">17,500 </w:t>
      </w:r>
      <w:r w:rsidRPr="00AB3F13">
        <w:rPr>
          <w:rFonts w:ascii="TH SarabunPSK" w:hAnsi="TH SarabunPSK" w:cs="TH SarabunPSK"/>
          <w:b/>
          <w:bCs/>
          <w:sz w:val="27"/>
          <w:szCs w:val="27"/>
          <w:cs/>
        </w:rPr>
        <w:t xml:space="preserve">ล้านบาท ของการรถไฟแห่งประเทศไทย ประจำปีงบประมาณ พ.ศ. </w:t>
      </w:r>
      <w:r w:rsidRPr="00AB3F13">
        <w:rPr>
          <w:rFonts w:ascii="TH SarabunPSK" w:hAnsi="TH SarabunPSK" w:cs="TH SarabunPSK"/>
          <w:b/>
          <w:bCs/>
          <w:sz w:val="27"/>
          <w:szCs w:val="27"/>
        </w:rPr>
        <w:t>2568</w:t>
      </w:r>
      <w:r w:rsidR="00F42476">
        <w:rPr>
          <w:rFonts w:ascii="TH SarabunPSK" w:hAnsi="TH SarabunPSK" w:cs="TH SarabunPSK"/>
          <w:b/>
          <w:bCs/>
          <w:sz w:val="27"/>
          <w:szCs w:val="27"/>
        </w:rPr>
        <w:t xml:space="preserve">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0C20B722" w14:textId="7473E145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คณะรัฐมนตรีมีมติเห็นชอบตามที่กระทรวงคมนาคม (ค</w:t>
      </w:r>
      <w:proofErr w:type="spellStart"/>
      <w:r w:rsidRPr="00AB3F13">
        <w:rPr>
          <w:rFonts w:ascii="TH SarabunPSK" w:hAnsi="TH SarabunPSK" w:cs="TH SarabunPSK"/>
          <w:sz w:val="27"/>
          <w:szCs w:val="27"/>
          <w:cs/>
        </w:rPr>
        <w:t>ค</w:t>
      </w:r>
      <w:proofErr w:type="spellEnd"/>
      <w:r w:rsidRPr="00AB3F13">
        <w:rPr>
          <w:rFonts w:ascii="TH SarabunPSK" w:hAnsi="TH SarabunPSK" w:cs="TH SarabunPSK"/>
          <w:sz w:val="27"/>
          <w:szCs w:val="27"/>
          <w:cs/>
        </w:rPr>
        <w:t>.) เสนอการกู้เงินของการรถไฟแห่งประเทศไทย (รฟท.) ตามพระราชบัญญัติ</w:t>
      </w:r>
      <w:r w:rsidR="00685B08">
        <w:rPr>
          <w:rFonts w:ascii="TH SarabunPSK" w:hAnsi="TH SarabunPSK" w:cs="TH SarabunPSK"/>
          <w:sz w:val="27"/>
          <w:szCs w:val="27"/>
          <w:cs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 xml:space="preserve">การรถไฟแห่งประเทศไทย พ.ศ. </w:t>
      </w:r>
      <w:r w:rsidRPr="00AB3F13">
        <w:rPr>
          <w:rFonts w:ascii="TH SarabunPSK" w:hAnsi="TH SarabunPSK" w:cs="TH SarabunPSK"/>
          <w:sz w:val="27"/>
          <w:szCs w:val="27"/>
        </w:rPr>
        <w:t xml:space="preserve">2494 </w:t>
      </w:r>
      <w:r w:rsidRPr="00AB3F13">
        <w:rPr>
          <w:rFonts w:ascii="TH SarabunPSK" w:hAnsi="TH SarabunPSK" w:cs="TH SarabunPSK"/>
          <w:sz w:val="27"/>
          <w:szCs w:val="27"/>
          <w:cs/>
        </w:rPr>
        <w:t xml:space="preserve">มาตรา </w:t>
      </w:r>
      <w:r w:rsidRPr="00AB3F13">
        <w:rPr>
          <w:rFonts w:ascii="TH SarabunPSK" w:hAnsi="TH SarabunPSK" w:cs="TH SarabunPSK"/>
          <w:sz w:val="27"/>
          <w:szCs w:val="27"/>
        </w:rPr>
        <w:t xml:space="preserve">39 (4) </w:t>
      </w:r>
      <w:r w:rsidRPr="00AB3F13">
        <w:rPr>
          <w:rFonts w:ascii="TH SarabunPSK" w:hAnsi="TH SarabunPSK" w:cs="TH SarabunPSK"/>
          <w:sz w:val="27"/>
          <w:szCs w:val="27"/>
          <w:cs/>
        </w:rPr>
        <w:t xml:space="preserve">โดยให้กระทรวงการคลัง (กค.) เป็นผู้ค้ำประกัน รวมทั้งพิจารณาวิธีการกู้เงิน เงื่อนไข </w:t>
      </w:r>
      <w:r w:rsidR="00685B08">
        <w:rPr>
          <w:rFonts w:ascii="TH SarabunPSK" w:hAnsi="TH SarabunPSK" w:cs="TH SarabunPSK"/>
          <w:sz w:val="27"/>
          <w:szCs w:val="27"/>
          <w:cs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 xml:space="preserve">และรายละเอียดตามความเหมาะสม ซึ่ง รฟท. จะดำเนินการกู้เงินได้ภายหลังจากวงเงินกู้ได้รับการบรรจุไว้ในแผนการบริหารหนี้สาธารณะ ประจำปีงบประมาณ พ.ศ. </w:t>
      </w:r>
      <w:r w:rsidRPr="00AB3F13">
        <w:rPr>
          <w:rFonts w:ascii="TH SarabunPSK" w:hAnsi="TH SarabunPSK" w:cs="TH SarabunPSK"/>
          <w:sz w:val="27"/>
          <w:szCs w:val="27"/>
        </w:rPr>
        <w:t xml:space="preserve">2568 </w:t>
      </w:r>
      <w:r w:rsidRPr="00AB3F13">
        <w:rPr>
          <w:rFonts w:ascii="TH SarabunPSK" w:hAnsi="TH SarabunPSK" w:cs="TH SarabunPSK"/>
          <w:sz w:val="27"/>
          <w:szCs w:val="27"/>
          <w:cs/>
        </w:rPr>
        <w:t xml:space="preserve">ที่ผ่านความเห็นชอบตามขั้นตอนแล้ว ทั้งนี้ การขอยกเว้นค่าธรรมเนียมการกู้เงินให้ รฟท. พิจารณาดำเนินการตามขั้นตอนของกฎหมาย ระเบียบ และเงื่อนไขที่เกี่ยวข้องสำหรับการกู้เงินเพื่อใช้ในการดำเนินงาน (กรณีรายได้ไม่เพียงพอสำหรับรายจ่าย) ในปีงบประมาณ </w:t>
      </w:r>
      <w:r w:rsidR="00685B08">
        <w:rPr>
          <w:rFonts w:ascii="TH SarabunPSK" w:hAnsi="TH SarabunPSK" w:cs="TH SarabunPSK"/>
          <w:sz w:val="27"/>
          <w:szCs w:val="27"/>
          <w:cs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 xml:space="preserve">พ.ศ. </w:t>
      </w:r>
      <w:r w:rsidRPr="00AB3F13">
        <w:rPr>
          <w:rFonts w:ascii="TH SarabunPSK" w:hAnsi="TH SarabunPSK" w:cs="TH SarabunPSK"/>
          <w:sz w:val="27"/>
          <w:szCs w:val="27"/>
        </w:rPr>
        <w:t xml:space="preserve">2568 </w:t>
      </w:r>
      <w:r w:rsidRPr="00AB3F13">
        <w:rPr>
          <w:rFonts w:ascii="TH SarabunPSK" w:hAnsi="TH SarabunPSK" w:cs="TH SarabunPSK"/>
          <w:sz w:val="27"/>
          <w:szCs w:val="27"/>
          <w:cs/>
        </w:rPr>
        <w:t xml:space="preserve">วงเงิน </w:t>
      </w:r>
      <w:r w:rsidRPr="00AB3F13">
        <w:rPr>
          <w:rFonts w:ascii="TH SarabunPSK" w:hAnsi="TH SarabunPSK" w:cs="TH SarabunPSK"/>
          <w:sz w:val="27"/>
          <w:szCs w:val="27"/>
        </w:rPr>
        <w:t xml:space="preserve">17,500 </w:t>
      </w:r>
      <w:r w:rsidRPr="00AB3F13">
        <w:rPr>
          <w:rFonts w:ascii="TH SarabunPSK" w:hAnsi="TH SarabunPSK" w:cs="TH SarabunPSK"/>
          <w:sz w:val="27"/>
          <w:szCs w:val="27"/>
          <w:cs/>
        </w:rPr>
        <w:t>ล้านบาท และให้ กค. พิจารณาเร่งรัดการกำหนดหลักเกณฑ์การขอรับการจัดสรรเงินชดเชยของรัฐวิสาหกิจตามความเห็นของสำนักงบประมาณ (สงป.) ต่อไป</w:t>
      </w:r>
      <w:r w:rsidR="00F42476">
        <w:rPr>
          <w:rFonts w:ascii="TH SarabunPSK" w:hAnsi="TH SarabunPSK" w:cs="TH SarabunPSK"/>
          <w:sz w:val="27"/>
          <w:szCs w:val="27"/>
        </w:rPr>
        <w:t xml:space="preserve">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63A80274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398FA1A1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504397CE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0EF8C216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79831D89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44CE1459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6A93CCD2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13095F99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7DFDD549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3AAC7E8C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68FCAF96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42755440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3DBC0093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680341DC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5973F418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4818D0E0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7AD6CA8C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3CB808D6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27FEE9D4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073DDA0C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182E9500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598352D7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1781A4A5" w14:textId="77777777" w:rsidR="00AB3F13" w:rsidRDefault="00AB3F13" w:rsidP="00AB3F13">
      <w:pPr>
        <w:spacing w:before="120"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p w14:paraId="7DEF7EC9" w14:textId="0413C8C7" w:rsidR="00AB3F13" w:rsidRPr="00AB3F13" w:rsidRDefault="00AB3F13" w:rsidP="00AB3F13">
      <w:pPr>
        <w:spacing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AB3F13">
        <w:rPr>
          <w:rFonts w:ascii="TH SarabunPSK" w:hAnsi="TH SarabunPSK" w:cs="TH SarabunPSK" w:hint="cs"/>
          <w:b/>
          <w:bCs/>
          <w:sz w:val="27"/>
          <w:szCs w:val="27"/>
          <w:cs/>
        </w:rPr>
        <w:lastRenderedPageBreak/>
        <w:t>เ</w:t>
      </w:r>
      <w:r w:rsidRPr="00AB3F13">
        <w:rPr>
          <w:rFonts w:ascii="TH SarabunPSK" w:hAnsi="TH SarabunPSK" w:cs="TH SarabunPSK"/>
          <w:b/>
          <w:bCs/>
          <w:sz w:val="27"/>
          <w:szCs w:val="27"/>
          <w:cs/>
        </w:rPr>
        <w:t>รื่อง ผลการดำเนินการปราบปรามอาชญากรรมทางเทคโนโลยี ตามข้อสั่งการนายกรัฐมนตรี ครั้งที่ 5/2567</w:t>
      </w:r>
      <w:r w:rsidR="00F42476">
        <w:rPr>
          <w:rFonts w:ascii="TH SarabunPSK" w:hAnsi="TH SarabunPSK" w:cs="TH SarabunPSK"/>
          <w:b/>
          <w:bCs/>
          <w:sz w:val="27"/>
          <w:szCs w:val="27"/>
        </w:rPr>
        <w:t xml:space="preserve">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6E5FC0C1" w14:textId="671A0FE5" w:rsidR="00AB3F13" w:rsidRDefault="00AB3F13" w:rsidP="00AB3F13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 xml:space="preserve">คณะรัฐมนตรีมีมติรับทราบผลการดำเนินการปราบปรามอาชญากรรมทางเทคโนโลยี ตามข้อสั่งการนายกรัฐมนตรี ครั้งที่ 5/2567 </w:t>
      </w:r>
      <w:r w:rsidR="00DC2C9C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ตามที่กระทรวงดิจิทัลเพื่อเศรษฐกิจและสังคม เสนอ ดังนี</w:t>
      </w:r>
      <w:r>
        <w:rPr>
          <w:rFonts w:ascii="TH SarabunPSK" w:hAnsi="TH SarabunPSK" w:cs="TH SarabunPSK" w:hint="cs"/>
          <w:sz w:val="27"/>
          <w:szCs w:val="27"/>
          <w:cs/>
        </w:rPr>
        <w:t>้</w:t>
      </w:r>
    </w:p>
    <w:p w14:paraId="4B833C70" w14:textId="6DE0B69B" w:rsidR="00AB3F13" w:rsidRDefault="00AB3F13" w:rsidP="00AB3F13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รัฐบาลที่มีนโยบายเร่งด่วนในการเร่งแก้ปัญหาอาชญากรรม อาชญากรรมออนไลน์มิจฉาชีพ และอาชญากรรมข้ามชาติ เพื่อปกป้องผลประโยชน์ของประชาชน เนื่องจากที่ผ่านมาปัญหาอาชญากรรมออนไลน์ยังคงมีความรุนแรง และสร้างความเดือดร้อนเสียหายให้กับประชาชน</w:t>
      </w:r>
      <w:r w:rsidR="00DC2C9C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ในสังคมเป็นอย่างมาก รวมทั้งมีประชาชนตกเป็นเหยื่อถูกหลอกลวงจากมิจฉาชีพเหล่านี้เป็นจำนวนมาก จากปัญหาดังกล่าวจำเป็นต้องได้รับการแก้ไขเพื่อบรรเทาความเดือดร้อนของประชาชนอย่างเร่งด่วน</w:t>
      </w:r>
    </w:p>
    <w:p w14:paraId="2504B2E5" w14:textId="77777777" w:rsidR="00AB3F13" w:rsidRPr="00AB3F13" w:rsidRDefault="00AB3F13" w:rsidP="00AB3F1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AB3F13">
        <w:rPr>
          <w:rFonts w:ascii="TH SarabunPSK" w:hAnsi="TH SarabunPSK" w:cs="TH SarabunPSK"/>
          <w:b/>
          <w:bCs/>
          <w:sz w:val="27"/>
          <w:szCs w:val="27"/>
          <w:cs/>
        </w:rPr>
        <w:t>สาระสำคัญ</w:t>
      </w:r>
    </w:p>
    <w:p w14:paraId="46F87487" w14:textId="1D30BCF6" w:rsidR="00AB3F13" w:rsidRDefault="00AB3F13" w:rsidP="00AB3F13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 xml:space="preserve">กระทรวงดิจิทัลเพื่อเศรษฐกิจและสังคม ได้จัดประชุมคณะกรรมการป้องกันและปราบปรามอาชญากรรมทางเทคโนโลยี (คณะกรรมการฯ) โดยมีรัฐมนตรีว่าการกระทรวงดิจิทัลเพื่อเศรษฐกิจและสังคม (นายประเสริฐ </w:t>
      </w:r>
      <w:r w:rsidR="00685B08">
        <w:rPr>
          <w:rFonts w:ascii="TH SarabunPSK" w:hAnsi="TH SarabunPSK" w:cs="TH SarabunPSK" w:hint="cs"/>
          <w:sz w:val="27"/>
          <w:szCs w:val="27"/>
          <w:cs/>
        </w:rPr>
        <w:t xml:space="preserve"> </w:t>
      </w:r>
      <w:proofErr w:type="spellStart"/>
      <w:r w:rsidRPr="00AB3F13">
        <w:rPr>
          <w:rFonts w:ascii="TH SarabunPSK" w:hAnsi="TH SarabunPSK" w:cs="TH SarabunPSK"/>
          <w:sz w:val="27"/>
          <w:szCs w:val="27"/>
          <w:cs/>
        </w:rPr>
        <w:t>จั</w:t>
      </w:r>
      <w:proofErr w:type="spellEnd"/>
      <w:r w:rsidRPr="00AB3F13">
        <w:rPr>
          <w:rFonts w:ascii="TH SarabunPSK" w:hAnsi="TH SarabunPSK" w:cs="TH SarabunPSK"/>
          <w:sz w:val="27"/>
          <w:szCs w:val="27"/>
          <w:cs/>
        </w:rPr>
        <w:t>นท</w:t>
      </w:r>
      <w:proofErr w:type="spellStart"/>
      <w:r w:rsidRPr="00AB3F13">
        <w:rPr>
          <w:rFonts w:ascii="TH SarabunPSK" w:hAnsi="TH SarabunPSK" w:cs="TH SarabunPSK"/>
          <w:sz w:val="27"/>
          <w:szCs w:val="27"/>
          <w:cs/>
        </w:rPr>
        <w:t>รร</w:t>
      </w:r>
      <w:proofErr w:type="spellEnd"/>
      <w:r w:rsidRPr="00AB3F13">
        <w:rPr>
          <w:rFonts w:ascii="TH SarabunPSK" w:hAnsi="TH SarabunPSK" w:cs="TH SarabunPSK"/>
          <w:sz w:val="27"/>
          <w:szCs w:val="27"/>
          <w:cs/>
        </w:rPr>
        <w:t xml:space="preserve">วงทอง) เป็นประธาน เมื่อวันที่ 20 กันยายน 2567 ร่วมกับหน่วยงานที่เกี่ยวข้องโดยมี สำนักงานตำรวจแห่งชาติ ธนาคารแห่งประเทศไทย สำนักงาน กสทช. สมาคมธนาคารไทย สำนักงานป้องกันและปราบปรามการฟอกเงิน กรมสอบสวนคดีพิเศษ สำนักงานคณะกรรมการกำกับหลักทรัพย์และตลาดหลักทรัพย์และสมาคมโทรคมนาคมแห่งประเทศไทยในพระบรมราชูปถัมภ์ เพื่อบูรณาการการทำงานและขับเคลื่อนการแก้ปัญหาภัยออนไลน์ของรัฐบาลสำหรับ ผลการดำเนินงานที่สำคัญในระยะ </w:t>
      </w:r>
      <w:r w:rsidR="00DC2C9C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30</w:t>
      </w:r>
      <w:r w:rsidR="00DC2C9C">
        <w:rPr>
          <w:rFonts w:ascii="TH SarabunPSK" w:hAnsi="TH SarabunPSK" w:cs="TH SarabunPSK"/>
          <w:sz w:val="27"/>
          <w:szCs w:val="27"/>
        </w:rPr>
        <w:t xml:space="preserve"> </w:t>
      </w:r>
      <w:r w:rsidRPr="00AB3F13">
        <w:rPr>
          <w:rFonts w:ascii="TH SarabunPSK" w:hAnsi="TH SarabunPSK" w:cs="TH SarabunPSK"/>
          <w:sz w:val="27"/>
          <w:szCs w:val="27"/>
          <w:cs/>
        </w:rPr>
        <w:t>วัน มีดังนี้</w:t>
      </w:r>
    </w:p>
    <w:p w14:paraId="78DF164F" w14:textId="77777777" w:rsidR="00AB3F13" w:rsidRDefault="00AB3F13" w:rsidP="00AB3F13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1. การแก้กฎหมายเร่งด่วนเพื่อช่วยผู้เสียหายและป้องกันอาชญากรรมทางเทคโนโลยี</w:t>
      </w:r>
    </w:p>
    <w:p w14:paraId="1DA7BF3F" w14:textId="77777777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กระทรวงดิจิทัลเพื่อเศรษฐกิจและสังคม ได้เร่งดำเนินการยกร่างพระราชกำหนดมาตรการป้องกันและปราบปรามอาชญากรรมทางเทคโนโลยี พ.ศ. 2566 ฉบับที่ 2 เพื่อตอบสนองนโยบายคณะรัฐมนตรี นางสาวแพทองธาร ชินวัตร นายกรัฐมนตรี ในการแก้ปัญหาอาชญากรรมออนไลน์และเพิ่มความรับผิดชอบผู้ให้บริการเครือข่ายสังคมออนไลน์ ผู้ให้บริการโทรคมนาคม และสถาบันการเงินโดยมีสาระสำคัญ ดังนี้</w:t>
      </w:r>
    </w:p>
    <w:p w14:paraId="52C8B61E" w14:textId="77777777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1) การเร่งคืนเงินผู้เสียหาย</w:t>
      </w:r>
    </w:p>
    <w:p w14:paraId="39AD2C11" w14:textId="77777777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 xml:space="preserve">2) </w:t>
      </w:r>
      <w:r w:rsidRPr="00685B08">
        <w:rPr>
          <w:rFonts w:ascii="TH SarabunPSK" w:hAnsi="TH SarabunPSK" w:cs="TH SarabunPSK"/>
          <w:spacing w:val="-6"/>
          <w:sz w:val="27"/>
          <w:szCs w:val="27"/>
          <w:cs/>
        </w:rPr>
        <w:t>การเพิ่มสิทธิผู้เสียหายและเพิ่มความรับผิดชอบผู้ให้บริการเครือข่ายสังคมออนไลน์</w:t>
      </w:r>
      <w:r w:rsidRPr="00685B08">
        <w:rPr>
          <w:rFonts w:ascii="TH SarabunPSK" w:hAnsi="TH SarabunPSK" w:cs="TH SarabunPSK" w:hint="cs"/>
          <w:spacing w:val="-6"/>
          <w:sz w:val="27"/>
          <w:szCs w:val="27"/>
          <w:cs/>
        </w:rPr>
        <w:t xml:space="preserve"> </w:t>
      </w:r>
      <w:r w:rsidRPr="00685B08">
        <w:rPr>
          <w:rFonts w:ascii="TH SarabunPSK" w:hAnsi="TH SarabunPSK" w:cs="TH SarabunPSK"/>
          <w:spacing w:val="-6"/>
          <w:sz w:val="27"/>
          <w:szCs w:val="27"/>
          <w:cs/>
        </w:rPr>
        <w:t>ผู้ให้บริการโทรคมนาคม และสถาบันการเงิน</w:t>
      </w:r>
    </w:p>
    <w:p w14:paraId="00E327A8" w14:textId="77777777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3) การเพิ่มโทษการซื้อขายข้อมูลส่วนบุคคล และบทลงโทษผู้ฝ่าฝืนกฎหมาย</w:t>
      </w:r>
    </w:p>
    <w:p w14:paraId="1A8A5A57" w14:textId="77777777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4) การป้องกันการซื้อขายสินทรัพย์ดิจิทัลอย่างผิดกฎหมาย</w:t>
      </w:r>
    </w:p>
    <w:p w14:paraId="11D1BCFC" w14:textId="77777777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5) การระงับการใช้ซิ</w:t>
      </w:r>
      <w:proofErr w:type="spellStart"/>
      <w:r w:rsidRPr="00AB3F13">
        <w:rPr>
          <w:rFonts w:ascii="TH SarabunPSK" w:hAnsi="TH SarabunPSK" w:cs="TH SarabunPSK"/>
          <w:sz w:val="27"/>
          <w:szCs w:val="27"/>
          <w:cs/>
        </w:rPr>
        <w:t>มต้</w:t>
      </w:r>
      <w:proofErr w:type="spellEnd"/>
      <w:r w:rsidRPr="00AB3F13">
        <w:rPr>
          <w:rFonts w:ascii="TH SarabunPSK" w:hAnsi="TH SarabunPSK" w:cs="TH SarabunPSK"/>
          <w:sz w:val="27"/>
          <w:szCs w:val="27"/>
          <w:cs/>
        </w:rPr>
        <w:t>องสงสัย</w:t>
      </w:r>
    </w:p>
    <w:p w14:paraId="2ADD6A97" w14:textId="77777777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 xml:space="preserve">ทั้งนี้ ในเดือนสิงหาคม 2567 กระทรวงดิจิทัลเพื่อเศรษฐกิจและสังคม ได้ดำเนินการปรับเป็นพินัยกับผู้ให้บริการโทรคมนาคม หรือ </w:t>
      </w:r>
      <w:r w:rsidRPr="00AB3F13">
        <w:rPr>
          <w:rFonts w:ascii="TH SarabunPSK" w:hAnsi="TH SarabunPSK" w:cs="TH SarabunPSK"/>
          <w:sz w:val="27"/>
          <w:szCs w:val="27"/>
        </w:rPr>
        <w:t xml:space="preserve">ISP </w:t>
      </w:r>
      <w:r w:rsidRPr="00AB3F13">
        <w:rPr>
          <w:rFonts w:ascii="TH SarabunPSK" w:hAnsi="TH SarabunPSK" w:cs="TH SarabunPSK"/>
          <w:sz w:val="27"/>
          <w:szCs w:val="27"/>
          <w:cs/>
        </w:rPr>
        <w:t xml:space="preserve">ที่ไม่ดำเนินการตามกฎหมาย โดยได้แจ้งข้อกล่าวหา ผู้ให้บริการโทรคมนาคม หรือ </w:t>
      </w:r>
      <w:r w:rsidRPr="00AB3F13">
        <w:rPr>
          <w:rFonts w:ascii="TH SarabunPSK" w:hAnsi="TH SarabunPSK" w:cs="TH SarabunPSK"/>
          <w:sz w:val="27"/>
          <w:szCs w:val="27"/>
        </w:rPr>
        <w:t xml:space="preserve">ISP </w:t>
      </w:r>
      <w:r w:rsidRPr="00AB3F13">
        <w:rPr>
          <w:rFonts w:ascii="TH SarabunPSK" w:hAnsi="TH SarabunPSK" w:cs="TH SarabunPSK"/>
          <w:sz w:val="27"/>
          <w:szCs w:val="27"/>
          <w:cs/>
        </w:rPr>
        <w:t xml:space="preserve">จำนวน 4 ราย และได้มีคำสั่งปรับพินัยผู้ให้บริการโทรคมนาคม หรือ </w:t>
      </w:r>
      <w:r w:rsidRPr="00AB3F13">
        <w:rPr>
          <w:rFonts w:ascii="TH SarabunPSK" w:hAnsi="TH SarabunPSK" w:cs="TH SarabunPSK"/>
          <w:sz w:val="27"/>
          <w:szCs w:val="27"/>
        </w:rPr>
        <w:t xml:space="preserve">ISP </w:t>
      </w:r>
      <w:r w:rsidRPr="00AB3F13">
        <w:rPr>
          <w:rFonts w:ascii="TH SarabunPSK" w:hAnsi="TH SarabunPSK" w:cs="TH SarabunPSK"/>
          <w:sz w:val="27"/>
          <w:szCs w:val="27"/>
          <w:cs/>
        </w:rPr>
        <w:t>จำนวน 4 ราย รวมมูลค่าทั้งสิ้น 677,500 บาท</w:t>
      </w:r>
    </w:p>
    <w:p w14:paraId="67A78A03" w14:textId="01459B23" w:rsidR="00AB3F13" w:rsidRDefault="00AB3F13" w:rsidP="00AB3F13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2. การปราบปรามจับกุมอาชญากรรมออนไลน์ สำนักงานตำรวจแห่งชาติ ได้ดำเนินการปราบปรามจับกุมอาชญากรรมออนไลน์และมี</w:t>
      </w:r>
      <w:r w:rsidR="000A1CCA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คดีที่สำคัญ รวมทั้งเร่งรัดจับกุมผู้กระทำความผิดที่เกี่ยวข้อง ในช่วงระหว่างวันที่ 1-31 สิงหาคม 2567 เทียบกับการดำเนินงานช่วงที่ผ่านมา ดังนี</w:t>
      </w:r>
      <w:r>
        <w:rPr>
          <w:rFonts w:ascii="TH SarabunPSK" w:hAnsi="TH SarabunPSK" w:cs="TH SarabunPSK" w:hint="cs"/>
          <w:sz w:val="27"/>
          <w:szCs w:val="27"/>
          <w:cs/>
        </w:rPr>
        <w:t>้</w:t>
      </w:r>
    </w:p>
    <w:p w14:paraId="4F7B426C" w14:textId="665D3D84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 xml:space="preserve">1) </w:t>
      </w:r>
      <w:r w:rsidRPr="000A1CCA">
        <w:rPr>
          <w:rFonts w:ascii="TH SarabunPSK" w:hAnsi="TH SarabunPSK" w:cs="TH SarabunPSK"/>
          <w:spacing w:val="-6"/>
          <w:sz w:val="27"/>
          <w:szCs w:val="27"/>
          <w:cs/>
        </w:rPr>
        <w:t xml:space="preserve">การจับกุมคดีอาชญากรรมออนไลน์รวมทุกประเภท ในเดือนสิงหาคม 2567 มีการจับกุม จำนวน 1,945 ราย ซึ่งลดลงร้อยละ 22.04 </w:t>
      </w:r>
      <w:r w:rsidRPr="00AB3F13">
        <w:rPr>
          <w:rFonts w:ascii="TH SarabunPSK" w:hAnsi="TH SarabunPSK" w:cs="TH SarabunPSK"/>
          <w:sz w:val="27"/>
          <w:szCs w:val="27"/>
          <w:cs/>
        </w:rPr>
        <w:t>เมื่อเทียบกับการจับกุมก่อนดำเนินการตามมาตรการปราบปรามอาชญากรรมออนไลน์ในช่วงเดือนมกราคม – มีนาคม 2567 ซึ่งมีการจับกุมเฉลี่ยจำนวน 2,495 คน ต่อเดือน</w:t>
      </w:r>
    </w:p>
    <w:p w14:paraId="71BCE723" w14:textId="77777777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2) การจับกุมคดีเว็บพนันออนไลน์ ในเดือนสิงหาคม 2567 มีการจับกุม จำนวน 732 ราย ซึ่งลดลงร้อยละ 31.20 เมื่อเทียบกับการจับกุมก่อนดำเนินการตามมาตรการปราบปรามอาชญากรรมออนไลน์ในช่วงเดือนมกราคม – มีนาคม 2567 ที่มีการจับกุมเฉลี่ยจำนวน 1,064 คนต่อเดือน</w:t>
      </w:r>
    </w:p>
    <w:p w14:paraId="1FEA124D" w14:textId="13EB500B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3) การจับกุมคดีบัญชีม้า ชิมม้า ในเดือนสิงหาคม 2567 มีการจับกุม จำนวน 122 ราย ซึ่งลดลงร้อยละ 49.17 เมื่อเทียบกับ</w:t>
      </w:r>
      <w:r w:rsidR="00DC2C9C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การจับกุมก่อนดำเนินการตามมาตรการปราบปรามอาชญากรรมออนไลน์ ซึ่งมีการจับกุมเฉลี่ยในช่วงเดือนมกราคม – มีนาคม 2567 จำนวน 240 คนต่อเดือน</w:t>
      </w:r>
    </w:p>
    <w:p w14:paraId="65263195" w14:textId="15004880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 xml:space="preserve">4) </w:t>
      </w:r>
      <w:r w:rsidRPr="00685B08">
        <w:rPr>
          <w:rFonts w:ascii="TH SarabunPSK" w:hAnsi="TH SarabunPSK" w:cs="TH SarabunPSK"/>
          <w:spacing w:val="-6"/>
          <w:sz w:val="27"/>
          <w:szCs w:val="27"/>
          <w:cs/>
        </w:rPr>
        <w:t>การจับกุมครั้งสำคัญของสำนักงานตำรวจแห่งชาติ ในห้วงเดือนสิงหาคม 2567 อาทิ (1) การจับกุมเว็บพนันออนไลน์หวยแบงก์.</w:t>
      </w:r>
      <w:r w:rsidRPr="00685B08">
        <w:rPr>
          <w:rFonts w:ascii="TH SarabunPSK" w:hAnsi="TH SarabunPSK" w:cs="TH SarabunPSK"/>
          <w:spacing w:val="-6"/>
          <w:sz w:val="27"/>
          <w:szCs w:val="27"/>
        </w:rPr>
        <w:t xml:space="preserve">com </w:t>
      </w:r>
      <w:r w:rsidRPr="00685B08">
        <w:rPr>
          <w:rFonts w:ascii="TH SarabunPSK" w:hAnsi="TH SarabunPSK" w:cs="TH SarabunPSK"/>
          <w:spacing w:val="-8"/>
          <w:sz w:val="27"/>
          <w:szCs w:val="27"/>
          <w:cs/>
        </w:rPr>
        <w:t>มีเงินหมุนเวียนมูลค่าประมาณ 11 ล้านต่อเดือน ยึดทรัพย์สินมูลค่า 16 ล้านบาท จับกุมผู้กระทำผิดจำนวน 2 ราย (2) ปฏิบัติการบุกตรวจค้น "4 บริษัท</w:t>
      </w:r>
      <w:r w:rsidRPr="00AB3F13">
        <w:rPr>
          <w:rFonts w:ascii="TH SarabunPSK" w:hAnsi="TH SarabunPSK" w:cs="TH SarabunPSK"/>
          <w:sz w:val="27"/>
          <w:szCs w:val="27"/>
          <w:cs/>
        </w:rPr>
        <w:t>เทรดหุ้นต่างประเทศ" หลอกลวงผู้เสียหายทั่วประเทศรวมมูลค่าความเสียหายกว่า 70 ล้านบาท จับกุมผู้เกี่ยวข้องแล้วจำนวน 4 ราย</w:t>
      </w:r>
    </w:p>
    <w:p w14:paraId="51DA0FDD" w14:textId="77777777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B63469">
        <w:rPr>
          <w:rFonts w:ascii="TH SarabunPSK" w:hAnsi="TH SarabunPSK" w:cs="TH SarabunPSK"/>
          <w:spacing w:val="-8"/>
          <w:sz w:val="27"/>
          <w:szCs w:val="27"/>
          <w:cs/>
        </w:rPr>
        <w:lastRenderedPageBreak/>
        <w:t>สำหรับกรมสอบสวนคดีพิเศษ ได้ดำเนินการจับกุมคดีที่สำคัญในเดือนสิงหาคม 2567  ได้แก่  การจับกุมผู้ต้องหาเพิ่มเติม จำนวน 4 ราย</w:t>
      </w:r>
      <w:r w:rsidRPr="00AB3F13">
        <w:rPr>
          <w:rFonts w:ascii="TH SarabunPSK" w:hAnsi="TH SarabunPSK" w:cs="TH SarabunPSK"/>
          <w:sz w:val="27"/>
          <w:szCs w:val="27"/>
          <w:cs/>
        </w:rPr>
        <w:t xml:space="preserve"> </w:t>
      </w:r>
      <w:r w:rsidRPr="00B63469">
        <w:rPr>
          <w:rFonts w:ascii="TH SarabunPSK" w:hAnsi="TH SarabunPSK" w:cs="TH SarabunPSK"/>
          <w:spacing w:val="-8"/>
          <w:sz w:val="27"/>
          <w:szCs w:val="27"/>
          <w:cs/>
        </w:rPr>
        <w:t>อันเป็นผลมาจากการสืบสวนขยายผลอย่างต่อเนื่องในการจับกุมเครือข่ายเว็บพนันออนไลน์รายใหญ่ เครือข่ายแม่มนต์ ซึ่งมีเงินหมุนเวียนกว่า 5,000 ล้านบาท</w:t>
      </w:r>
    </w:p>
    <w:p w14:paraId="30169A87" w14:textId="7ABEA80E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ทั้งนี้ ในภาพรวมการจับกุมในเดือนสิงหาคม 2567 พบว่า มีแนวโน้มลดลงเมื่อเทียบกับการจับกุมในช่วงก่อนดำเนินการ</w:t>
      </w:r>
      <w:r w:rsidR="00075B89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ตามมาตรการปราบปรามอาชญากรรมออนไลน์ในช่วงเดือนมกราคม – มีนาคม 2567 โดยเฉพาะการจับกุมบัญชีม้า ชิมม้า ที่ลดลงถึงร้อยละ 49.17 ซึ่งคณะกรรมการฯ ได้กำชับให้หน่วยงานที่เกี่ยวข้องเร่งดำเนินการให้เป็นไปตามมาตรการอย่างต่อเนื่องต่อไปเป็นที่เรียบร้อยแล้ว</w:t>
      </w:r>
    </w:p>
    <w:p w14:paraId="0D822D6C" w14:textId="77777777" w:rsidR="00AB3F13" w:rsidRDefault="00AB3F13" w:rsidP="00AB3F13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3. การปิดกั้นโซ</w:t>
      </w:r>
      <w:proofErr w:type="spellStart"/>
      <w:r w:rsidRPr="00AB3F13">
        <w:rPr>
          <w:rFonts w:ascii="TH SarabunPSK" w:hAnsi="TH SarabunPSK" w:cs="TH SarabunPSK"/>
          <w:sz w:val="27"/>
          <w:szCs w:val="27"/>
          <w:cs/>
        </w:rPr>
        <w:t>เชีย</w:t>
      </w:r>
      <w:proofErr w:type="spellEnd"/>
      <w:r w:rsidRPr="00AB3F13">
        <w:rPr>
          <w:rFonts w:ascii="TH SarabunPSK" w:hAnsi="TH SarabunPSK" w:cs="TH SarabunPSK"/>
          <w:sz w:val="27"/>
          <w:szCs w:val="27"/>
          <w:cs/>
        </w:rPr>
        <w:t>ลมีเดีย เว็บผิดกฎหมาย และเว็บพนัน</w:t>
      </w:r>
    </w:p>
    <w:p w14:paraId="5DCE7A71" w14:textId="77777777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กระทรวงดิจิทัลเพื่อเศรษฐกิจและสังคม ได้ดำเนินการปิดกันโซ</w:t>
      </w:r>
      <w:proofErr w:type="spellStart"/>
      <w:r w:rsidRPr="00AB3F13">
        <w:rPr>
          <w:rFonts w:ascii="TH SarabunPSK" w:hAnsi="TH SarabunPSK" w:cs="TH SarabunPSK"/>
          <w:sz w:val="27"/>
          <w:szCs w:val="27"/>
          <w:cs/>
        </w:rPr>
        <w:t>เชีย</w:t>
      </w:r>
      <w:proofErr w:type="spellEnd"/>
      <w:r w:rsidRPr="00AB3F13">
        <w:rPr>
          <w:rFonts w:ascii="TH SarabunPSK" w:hAnsi="TH SarabunPSK" w:cs="TH SarabunPSK"/>
          <w:sz w:val="27"/>
          <w:szCs w:val="27"/>
          <w:cs/>
        </w:rPr>
        <w:t>ลมีเดีย เพจ และเว็บไซต์ผิดกฎหมายระยะเวลา 11 เดือน ตั้งแต่ 1 ตุลาคม 2566 ถึง 31 สิงหาคม 2567 เทียบกับ การดำเนินงานช่วงเวลาเดียวกันในปีงบประมาณที่ผ่านมา โดยสรุปผลได้ ดังนี</w:t>
      </w:r>
      <w:r>
        <w:rPr>
          <w:rFonts w:ascii="TH SarabunPSK" w:hAnsi="TH SarabunPSK" w:cs="TH SarabunPSK" w:hint="cs"/>
          <w:sz w:val="27"/>
          <w:szCs w:val="27"/>
          <w:cs/>
        </w:rPr>
        <w:t>้</w:t>
      </w:r>
    </w:p>
    <w:p w14:paraId="6FEC92C1" w14:textId="4FC96216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1) กระทรวงดิจิทัลเพื่อเศรษฐกิจและสังคม ได้ดำเนินการปิดกั้นเว็บไซต์ผิดกฎหมายทุกประเภท จำนวน 138,660 ราย</w:t>
      </w:r>
      <w:r w:rsidR="00075B89">
        <w:rPr>
          <w:rFonts w:ascii="TH SarabunPSK" w:hAnsi="TH SarabunPSK" w:cs="TH SarabunPSK"/>
          <w:sz w:val="27"/>
          <w:szCs w:val="27"/>
        </w:rPr>
        <w:t xml:space="preserve"> </w:t>
      </w:r>
      <w:r w:rsidR="00075B89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การเพิ่มขึ้น 11 เท่า จากช่วงเวลาเดียวกันของปีงบประมาณ 2566 ที่มีการปิดกั้นเว็บไซต์ผิดกฎหมายทุกประเภท จำนวน 12,591 รายการ</w:t>
      </w:r>
    </w:p>
    <w:p w14:paraId="010DC3C2" w14:textId="77777777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2) กระทรวงดิจิทัลเพื่อเศรษฐกิจและสังคม ได้ดำเนินการปิดกั้นเว็บไซต์ประเภทพนันออนไลน์ จำนวน 58,273 รายการ เพิ่มขึ้น 34.3 เท่า จากช่วงเวลาเดียวกันของปีงบประมาณ 2566 ที่มีการปิดกั้นเว็บไซต์ประเภทพนันออนไลน์ จำนวน 1,700 รายการ</w:t>
      </w:r>
    </w:p>
    <w:p w14:paraId="7600EA1D" w14:textId="77777777" w:rsidR="00AB3F13" w:rsidRDefault="00AB3F13" w:rsidP="00AB3F13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4. มาตรการแก้ไขปัญหาบัญชีม้า เร่งอายัด และตัดตอนการโอนเงิน</w:t>
      </w:r>
    </w:p>
    <w:p w14:paraId="539ABB67" w14:textId="7BC4D170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1) การระงับบัญชีม้าสะสมถึงเดือนสิงหาคม 2567 มีการระงับบัญชีม้ารวมกว่า 1,000,000 บัญชี แบ่งเป็นสำนักงานป้องกัน</w:t>
      </w:r>
      <w:r w:rsidR="00075B89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 xml:space="preserve">และปราบปรามการฟอกเงิน ปิด 450,000 บัญชี ธนาคารระงับเอง 300,000 บัญชี และศูนย์ </w:t>
      </w:r>
      <w:r w:rsidRPr="00AB3F13">
        <w:rPr>
          <w:rFonts w:ascii="TH SarabunPSK" w:hAnsi="TH SarabunPSK" w:cs="TH SarabunPSK"/>
          <w:sz w:val="27"/>
          <w:szCs w:val="27"/>
        </w:rPr>
        <w:t xml:space="preserve">AOC </w:t>
      </w:r>
      <w:r w:rsidRPr="00AB3F13">
        <w:rPr>
          <w:rFonts w:ascii="TH SarabunPSK" w:hAnsi="TH SarabunPSK" w:cs="TH SarabunPSK"/>
          <w:sz w:val="27"/>
          <w:szCs w:val="27"/>
          <w:cs/>
        </w:rPr>
        <w:t>ระงับ 291,256 บัญชี</w:t>
      </w:r>
    </w:p>
    <w:p w14:paraId="5C365D54" w14:textId="77777777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2) ธนาคารแห่งประเทศไทยและสมาคมธนาคารไทย ดำเนินการยกระดับการป้องกันการเปิดบัญชีและการจัดการบัญชีม้า โดยเฉพาะบุคคลที่ยินยอมเปิดบัญชีธนาคารให้คนร้ายใช้ อาทิ การออกมาตรการระงับบัญชีของผู้ที่เปิดบัญชีให้คนร้ายทุกบัญชี และการใช้มาตรการเพื่อทำการตรวจสอบเพื่อทราบข้อเท็จจริงเกี่ยวกับลูกค้า (</w:t>
      </w:r>
      <w:r w:rsidRPr="00AB3F13">
        <w:rPr>
          <w:rFonts w:ascii="TH SarabunPSK" w:hAnsi="TH SarabunPSK" w:cs="TH SarabunPSK"/>
          <w:sz w:val="27"/>
          <w:szCs w:val="27"/>
        </w:rPr>
        <w:t xml:space="preserve">Customer Due Diligence : CDD) </w:t>
      </w:r>
      <w:r w:rsidRPr="00AB3F13">
        <w:rPr>
          <w:rFonts w:ascii="TH SarabunPSK" w:hAnsi="TH SarabunPSK" w:cs="TH SarabunPSK"/>
          <w:sz w:val="27"/>
          <w:szCs w:val="27"/>
          <w:cs/>
        </w:rPr>
        <w:t>ตามระดับความเสี่ยงของผู้เปิดบัญชีใหม่ เป็นต้น</w:t>
      </w:r>
    </w:p>
    <w:p w14:paraId="288D5D67" w14:textId="77777777" w:rsidR="00AB3F13" w:rsidRDefault="00AB3F13" w:rsidP="00AB3F13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5. มาตรการแก้ไขปัญหาชิมม้า และชิมที่ผูกกับโมบายแบงก์</w:t>
      </w:r>
      <w:proofErr w:type="spellStart"/>
      <w:r w:rsidRPr="00AB3F13">
        <w:rPr>
          <w:rFonts w:ascii="TH SarabunPSK" w:hAnsi="TH SarabunPSK" w:cs="TH SarabunPSK"/>
          <w:sz w:val="27"/>
          <w:szCs w:val="27"/>
          <w:cs/>
        </w:rPr>
        <w:t>กิ้ง</w:t>
      </w:r>
      <w:proofErr w:type="spellEnd"/>
    </w:p>
    <w:p w14:paraId="5B82E46B" w14:textId="77777777" w:rsidR="00AB3F13" w:rsidRDefault="00AB3F13" w:rsidP="00AB3F13">
      <w:pPr>
        <w:spacing w:after="0"/>
        <w:ind w:left="720"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ผลการดำเนินงานสำคัญถึงวันที่ 31 สิงหาคม 2567 ดังนี้</w:t>
      </w:r>
    </w:p>
    <w:p w14:paraId="35EBAC38" w14:textId="77777777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1) การระงับหมายเลขโทรศัพท์ที่มีการโทรออกเกิน 100 ครั้งต่อวัน จำนวน 80,731 หมายเลข มีผู้มายืนยันตัวตน 418 หมายเลข ส่วนที่ไม่มายืนยันตัวตน ระงับหมายเลขแล้ว จำนวน 80,313 หมายเลข</w:t>
      </w:r>
    </w:p>
    <w:p w14:paraId="3BEBF61D" w14:textId="48A3A1A9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 xml:space="preserve">2) การกวาดล้างชิมม้าและชิมต้องสงสัย โดยสำนักงาน กสทช. และผู้ให้บริการโทรคมนาคมได้ระงับชิมม้าแล้ว จำนวนกว่า </w:t>
      </w:r>
      <w:r w:rsidR="00075B89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2.8 ล้านหมายเลข</w:t>
      </w:r>
    </w:p>
    <w:p w14:paraId="37969A6A" w14:textId="7E7F4AA7" w:rsidR="00AB3F13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3) การขับเคลื่อนมาตรการคัดกรองผู้ใช้งานโมบายแบงก์</w:t>
      </w:r>
      <w:proofErr w:type="spellStart"/>
      <w:r w:rsidRPr="00AB3F13">
        <w:rPr>
          <w:rFonts w:ascii="TH SarabunPSK" w:hAnsi="TH SarabunPSK" w:cs="TH SarabunPSK"/>
          <w:sz w:val="27"/>
          <w:szCs w:val="27"/>
          <w:cs/>
        </w:rPr>
        <w:t>กิ้ง</w:t>
      </w:r>
      <w:proofErr w:type="spellEnd"/>
      <w:r w:rsidRPr="00AB3F13">
        <w:rPr>
          <w:rFonts w:ascii="TH SarabunPSK" w:hAnsi="TH SarabunPSK" w:cs="TH SarabunPSK"/>
          <w:sz w:val="27"/>
          <w:szCs w:val="27"/>
          <w:cs/>
        </w:rPr>
        <w:t xml:space="preserve"> โดยใช้ระบบคัดกรองผู้ใช้งาน  (</w:t>
      </w:r>
      <w:r w:rsidRPr="00AB3F13">
        <w:rPr>
          <w:rFonts w:ascii="TH SarabunPSK" w:hAnsi="TH SarabunPSK" w:cs="TH SarabunPSK"/>
          <w:sz w:val="27"/>
          <w:szCs w:val="27"/>
        </w:rPr>
        <w:t xml:space="preserve">Sim Screening) </w:t>
      </w:r>
      <w:r w:rsidRPr="00AB3F13">
        <w:rPr>
          <w:rFonts w:ascii="TH SarabunPSK" w:hAnsi="TH SarabunPSK" w:cs="TH SarabunPSK"/>
          <w:sz w:val="27"/>
          <w:szCs w:val="27"/>
          <w:cs/>
        </w:rPr>
        <w:t>ตรวจสอบหมายเลข</w:t>
      </w:r>
      <w:r w:rsidRPr="00B63469">
        <w:rPr>
          <w:rFonts w:ascii="TH SarabunPSK" w:hAnsi="TH SarabunPSK" w:cs="TH SarabunPSK"/>
          <w:spacing w:val="-6"/>
          <w:sz w:val="27"/>
          <w:szCs w:val="27"/>
          <w:cs/>
        </w:rPr>
        <w:t>บัตรประชาชนผู้ครอบครองหมายเลขโทรศัพท์ตรงกับหมายเลขโทรศัพท์ที่ลงทะเบียนโมบายแบงก์</w:t>
      </w:r>
      <w:proofErr w:type="spellStart"/>
      <w:r w:rsidRPr="00B63469">
        <w:rPr>
          <w:rFonts w:ascii="TH SarabunPSK" w:hAnsi="TH SarabunPSK" w:cs="TH SarabunPSK"/>
          <w:spacing w:val="-6"/>
          <w:sz w:val="27"/>
          <w:szCs w:val="27"/>
          <w:cs/>
        </w:rPr>
        <w:t>กิ้ง</w:t>
      </w:r>
      <w:proofErr w:type="spellEnd"/>
      <w:r w:rsidRPr="00B63469">
        <w:rPr>
          <w:rFonts w:ascii="TH SarabunPSK" w:hAnsi="TH SarabunPSK" w:cs="TH SarabunPSK"/>
          <w:spacing w:val="-6"/>
          <w:sz w:val="27"/>
          <w:szCs w:val="27"/>
          <w:cs/>
        </w:rPr>
        <w:t>กับธนาคารหรือไม่ โดยคาดว่าจะดำเนินการแล้วเสร็จ</w:t>
      </w:r>
      <w:r w:rsidR="00B63469">
        <w:rPr>
          <w:rFonts w:ascii="TH SarabunPSK" w:hAnsi="TH SarabunPSK" w:cs="TH SarabunPSK"/>
          <w:spacing w:val="-6"/>
          <w:sz w:val="27"/>
          <w:szCs w:val="27"/>
          <w:cs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ในวันที่ 30 กันยายน 2567 เพื่อตรวจสอบกลุ่มบัญชีที่มีความเสี่ยงถูกใช้เป็นบัญชีม้า ในเบื้องต้นประเมินว่ามีผู้ใช้งาน ที่เป็นบัญชีคนไทย 15 ล้านคน และต่างด้าว 3 ล้านคน ซึ่งจะต้องจัดทำรายละเอียดแนวทางการดำเนินงานต่อไป</w:t>
      </w:r>
    </w:p>
    <w:p w14:paraId="1596E8C8" w14:textId="1E4A66A0" w:rsidR="0039577C" w:rsidRDefault="00AB3F13" w:rsidP="00AB3F13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 xml:space="preserve">6. </w:t>
      </w:r>
      <w:r w:rsidRPr="00B63469">
        <w:rPr>
          <w:rFonts w:ascii="TH SarabunPSK" w:hAnsi="TH SarabunPSK" w:cs="TH SarabunPSK"/>
          <w:spacing w:val="-8"/>
          <w:sz w:val="27"/>
          <w:szCs w:val="27"/>
          <w:cs/>
        </w:rPr>
        <w:t>การดำเนินการเรื่องเสาโทรคมนาคม สายสัญญาณอินเทอร์เน็ต และสายโทรศัพท์ที่ผิดกฎหมายตามแนวชายแดนประเทศเพื่อนบ้าน</w:t>
      </w:r>
    </w:p>
    <w:p w14:paraId="6FFA61A2" w14:textId="3C522CC9" w:rsidR="0039577C" w:rsidRDefault="00AB3F13" w:rsidP="0039577C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 xml:space="preserve">สำนักงาน กสทช. ร่วมกับเจ้าหน้าที่ตำรวจ และผู้ให้บริการโทรคมนาคมในพื้นที่ดำเนินยุทธการ "ระเบิดสะพานโจร" โดยร่วมกันตรวจสอบการลักลอบลากสายสัญญาณข้ามแดนโดยไม่ได้รับอนุญาต ณ ตำบลบางทรายใหญ่ อำเภอเมืองมุกดาหาร จังหวัดมุกดาหาร และสะพานมิตรภาพไทย - ลาว แห่งที่ 2 จากการตรวจสอบพบว่า มีการลักลอบลากสายสัญญาณจากบ้านเช่าในตำบลบางทรายใหญ่ อำเภอเมืองมุกดาหาร </w:t>
      </w:r>
      <w:r w:rsidRPr="00B63469">
        <w:rPr>
          <w:rFonts w:ascii="TH SarabunPSK" w:hAnsi="TH SarabunPSK" w:cs="TH SarabunPSK"/>
          <w:spacing w:val="-8"/>
          <w:sz w:val="27"/>
          <w:szCs w:val="27"/>
          <w:cs/>
        </w:rPr>
        <w:t xml:space="preserve">จังหวัดมุกดาหาร ซึ่งขอใช้บริการอินเทอร์เน็ตจากผู้ให้บริการบริการอินเทอร์เน็ต 3 ราย นำมาทำ </w:t>
      </w:r>
      <w:r w:rsidRPr="00B63469">
        <w:rPr>
          <w:rFonts w:ascii="TH SarabunPSK" w:hAnsi="TH SarabunPSK" w:cs="TH SarabunPSK"/>
          <w:spacing w:val="-8"/>
          <w:sz w:val="27"/>
          <w:szCs w:val="27"/>
        </w:rPr>
        <w:t xml:space="preserve">Load Balance </w:t>
      </w:r>
      <w:r w:rsidRPr="00B63469">
        <w:rPr>
          <w:rFonts w:ascii="TH SarabunPSK" w:hAnsi="TH SarabunPSK" w:cs="TH SarabunPSK"/>
          <w:spacing w:val="-8"/>
          <w:sz w:val="27"/>
          <w:szCs w:val="27"/>
          <w:cs/>
        </w:rPr>
        <w:t>และ ลากสายสัญญาณไฟเบอร์ออฟติก</w:t>
      </w:r>
      <w:r w:rsidR="00B63469">
        <w:rPr>
          <w:rFonts w:ascii="TH SarabunPSK" w:hAnsi="TH SarabunPSK" w:cs="TH SarabunPSK"/>
          <w:spacing w:val="-8"/>
          <w:sz w:val="27"/>
          <w:szCs w:val="27"/>
          <w:cs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ขนาด 12</w:t>
      </w:r>
      <w:r w:rsidRPr="00AB3F13">
        <w:rPr>
          <w:rFonts w:ascii="TH SarabunPSK" w:hAnsi="TH SarabunPSK" w:cs="TH SarabunPSK"/>
          <w:sz w:val="27"/>
          <w:szCs w:val="27"/>
        </w:rPr>
        <w:t xml:space="preserve"> Core </w:t>
      </w:r>
      <w:r w:rsidRPr="00AB3F13">
        <w:rPr>
          <w:rFonts w:ascii="TH SarabunPSK" w:hAnsi="TH SarabunPSK" w:cs="TH SarabunPSK"/>
          <w:sz w:val="27"/>
          <w:szCs w:val="27"/>
          <w:cs/>
        </w:rPr>
        <w:t>ไปยังตู้ชุมสายสัญญาณไฟเบอร์ออฟติก (</w:t>
      </w:r>
      <w:r w:rsidRPr="00AB3F13">
        <w:rPr>
          <w:rFonts w:ascii="TH SarabunPSK" w:hAnsi="TH SarabunPSK" w:cs="TH SarabunPSK"/>
          <w:sz w:val="27"/>
          <w:szCs w:val="27"/>
        </w:rPr>
        <w:t xml:space="preserve">ODF) </w:t>
      </w:r>
      <w:r w:rsidRPr="00AB3F13">
        <w:rPr>
          <w:rFonts w:ascii="TH SarabunPSK" w:hAnsi="TH SarabunPSK" w:cs="TH SarabunPSK"/>
          <w:sz w:val="27"/>
          <w:szCs w:val="27"/>
          <w:cs/>
        </w:rPr>
        <w:t>ของบริษัท ก (นามสมมุติ) ผู้รับใบอนุญาตประเภท 1 และ 3 บริเวณสะพานมิตรภาพไทย - ลาว แห่งที่ 2 โดยบริษัทฯ ดังกล่าว ไม่ได้รับอนุญาตให้บริการโทรคมนาคมออกนอกราชอาณาจักรไทย ต่อมาที่ตู้ของบริษัทฯ ดังกล่าวตรวจพบการติดตั้งอินเทอร์เน็ตจากผู้ให้บริการเพิ่มเติมอีก 3 ราย โดยสายสัญญาณที่ลากออกจากตู้ ๆ ดังกล่าวนั้นมีการลากต่อไปยังสะพานมิตรภาพไทย - ลาว แห่งที่ 2 และเชื่อมต่อไปสู่สาธารณรัฐประชาธิปไตยประชาชนลาว นอกจากนี้ สำนักงาน กสทช. อยู่ระหว่างการจัดทำบันทึกข้อตกลงความร่วมมือ</w:t>
      </w:r>
      <w:r w:rsidR="00B63469">
        <w:rPr>
          <w:rFonts w:ascii="TH SarabunPSK" w:hAnsi="TH SarabunPSK" w:cs="TH SarabunPSK"/>
          <w:sz w:val="27"/>
          <w:szCs w:val="27"/>
          <w:cs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 xml:space="preserve">ด้านการป้องกันการให้บริการระบบโทรคมนาคมข้ามพรมแดนเพื่อการก่อการร้ายทางเศรษฐกิจและสนับสนุนการค้ามนุษย์กับกองทัพไทย </w:t>
      </w:r>
      <w:r w:rsidR="00075B89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ซึ่งประกอบด้วย กองบัญชา การกองทัพไทย กองทัพบก กองทัพเรือ และกองทัพอากาศ โดยจะดำเนินการให้เจ้าหน้าที่ผู้ปฏิบัติงานของกองทัพไทย</w:t>
      </w:r>
      <w:r w:rsidRPr="00AB3F13">
        <w:rPr>
          <w:rFonts w:ascii="TH SarabunPSK" w:hAnsi="TH SarabunPSK" w:cs="TH SarabunPSK"/>
          <w:sz w:val="27"/>
          <w:szCs w:val="27"/>
          <w:cs/>
        </w:rPr>
        <w:lastRenderedPageBreak/>
        <w:t>ช่วยสนับสนุนลาดตระเวนพื้นที่ชายแดนและตรวจสอบการใช้สัญญาณโทรคมนาคมข้ามพรมแดนที่เกี่ยวข้องกับการกระทำความผิดเกี่ยวกับอาชญากรรมทางเทคโนโลยีและการค้ามนุษย์ โดยมีกำหนดการลงนามความร่วมมือภายในเดือนตุลาคม 2567</w:t>
      </w:r>
    </w:p>
    <w:p w14:paraId="63C42CFB" w14:textId="77777777" w:rsidR="0039577C" w:rsidRDefault="00AB3F13" w:rsidP="0039577C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7. การแก้ปัญหาหลอกลวงขายสินค้าออนไลน์</w:t>
      </w:r>
    </w:p>
    <w:p w14:paraId="36B46F79" w14:textId="1B0BD407" w:rsidR="0039577C" w:rsidRDefault="00AB3F13" w:rsidP="0039577C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 xml:space="preserve">สำนักงานคณะกรรมการคุ้มครองผู้บริโภค ดำเนินมาตรการแก้ไขกฎหมาย </w:t>
      </w:r>
      <w:r w:rsidRPr="00AB3F13">
        <w:rPr>
          <w:rFonts w:ascii="TH SarabunPSK" w:hAnsi="TH SarabunPSK" w:cs="TH SarabunPSK"/>
          <w:sz w:val="27"/>
          <w:szCs w:val="27"/>
        </w:rPr>
        <w:t xml:space="preserve">COD </w:t>
      </w:r>
      <w:r w:rsidRPr="00AB3F13">
        <w:rPr>
          <w:rFonts w:ascii="TH SarabunPSK" w:hAnsi="TH SarabunPSK" w:cs="TH SarabunPSK"/>
          <w:sz w:val="27"/>
          <w:szCs w:val="27"/>
          <w:cs/>
        </w:rPr>
        <w:t xml:space="preserve">หรือซื้อสินค้าแบบเก็บเงินปลายทาง </w:t>
      </w:r>
      <w:r w:rsidR="00075B89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โดยออก "ประกาศคณะกรรมการว่าด้วยสัญญา เรื่อง ให้ธุรกิจการบริการขนส่งสินค้าโดยเรียกเก็บเงินปลายทางเป็นธุรกิจที่ควบคุมรายการในหลักฐาน</w:t>
      </w:r>
      <w:r w:rsidR="00075B89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การรับเงิน พ.ศ. 2567 ซึ่งมีผลบังคับใช้ในวันที่ 3 ตุลาคม 2567 เป็นต้นไป เพื่อแก้ไขปัญหาการซื้อขายสินค้าหรือบริการออนไลน์แบบใช้บริการเก็บ</w:t>
      </w:r>
      <w:r w:rsidR="00075B89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เงินปลายทาง (</w:t>
      </w:r>
      <w:r w:rsidRPr="00AB3F13">
        <w:rPr>
          <w:rFonts w:ascii="TH SarabunPSK" w:hAnsi="TH SarabunPSK" w:cs="TH SarabunPSK"/>
          <w:sz w:val="27"/>
          <w:szCs w:val="27"/>
        </w:rPr>
        <w:t xml:space="preserve">COD) </w:t>
      </w:r>
      <w:r w:rsidRPr="00AB3F13">
        <w:rPr>
          <w:rFonts w:ascii="TH SarabunPSK" w:hAnsi="TH SarabunPSK" w:cs="TH SarabunPSK"/>
          <w:sz w:val="27"/>
          <w:szCs w:val="27"/>
          <w:cs/>
        </w:rPr>
        <w:t>ตามที่คณะกรรมการว่าด้วยสัญญาภายใต้สำนักงานคณะกรรมการ คุ้มครองผู้บริโภค มีมติเห็นชอบและประกาศใน</w:t>
      </w:r>
      <w:r w:rsidR="00075B89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ราชกิจจา</w:t>
      </w:r>
      <w:proofErr w:type="spellStart"/>
      <w:r w:rsidRPr="00AB3F13">
        <w:rPr>
          <w:rFonts w:ascii="TH SarabunPSK" w:hAnsi="TH SarabunPSK" w:cs="TH SarabunPSK"/>
          <w:sz w:val="27"/>
          <w:szCs w:val="27"/>
          <w:cs/>
        </w:rPr>
        <w:t>นุเ</w:t>
      </w:r>
      <w:proofErr w:type="spellEnd"/>
      <w:r w:rsidRPr="00AB3F13">
        <w:rPr>
          <w:rFonts w:ascii="TH SarabunPSK" w:hAnsi="TH SarabunPSK" w:cs="TH SarabunPSK"/>
          <w:sz w:val="27"/>
          <w:szCs w:val="27"/>
          <w:cs/>
        </w:rPr>
        <w:t>บกษา เมื่อเดือนกรกฎาคม 2567 ที่ผ่านมา</w:t>
      </w:r>
    </w:p>
    <w:p w14:paraId="7A87189B" w14:textId="77777777" w:rsidR="0039577C" w:rsidRDefault="00AB3F13" w:rsidP="0039577C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>8. การบูรณาการข้อมูล และอื่น ๆ</w:t>
      </w:r>
    </w:p>
    <w:p w14:paraId="0F5EF96A" w14:textId="0D60AA2E" w:rsidR="00AB3F13" w:rsidRPr="00AB3F13" w:rsidRDefault="00AB3F13" w:rsidP="0039577C">
      <w:pPr>
        <w:spacing w:after="0"/>
        <w:ind w:firstLine="1440"/>
        <w:jc w:val="thaiDistribute"/>
        <w:rPr>
          <w:rFonts w:ascii="TH SarabunPSK" w:hAnsi="TH SarabunPSK" w:cs="TH SarabunPSK"/>
          <w:sz w:val="27"/>
          <w:szCs w:val="27"/>
        </w:rPr>
      </w:pPr>
      <w:r w:rsidRPr="00AB3F13">
        <w:rPr>
          <w:rFonts w:ascii="TH SarabunPSK" w:hAnsi="TH SarabunPSK" w:cs="TH SarabunPSK"/>
          <w:sz w:val="27"/>
          <w:szCs w:val="27"/>
          <w:cs/>
        </w:rPr>
        <w:t xml:space="preserve">กระทรวงดิจิทัลเพื่อเศรษฐกิจและสังคม ได้ประชุมหารือร่วมกับหน่วยงานที่เกี่ยวข้อง อาทิ สำนักงานตำรวจแห่งชาติ สมาคมธนาคารไทย สมาคมโทรคมนาคม ในการแลกเปลี่ยนข้อมูล เพื่อเพิ่มประสิทธิภาพการทำงานให้ศูนย์ </w:t>
      </w:r>
      <w:r w:rsidRPr="00AB3F13">
        <w:rPr>
          <w:rFonts w:ascii="TH SarabunPSK" w:hAnsi="TH SarabunPSK" w:cs="TH SarabunPSK"/>
          <w:sz w:val="27"/>
          <w:szCs w:val="27"/>
        </w:rPr>
        <w:t xml:space="preserve">AOC </w:t>
      </w:r>
      <w:r w:rsidRPr="00AB3F13">
        <w:rPr>
          <w:rFonts w:ascii="TH SarabunPSK" w:hAnsi="TH SarabunPSK" w:cs="TH SarabunPSK"/>
          <w:sz w:val="27"/>
          <w:szCs w:val="27"/>
          <w:cs/>
        </w:rPr>
        <w:t xml:space="preserve">1441 เป็นแพลตฟอร์มรับและแลกเปลี่ยนข้อมูลบูรณาการข้อมูลหน่วยงานที่เกี่ยวข้อง เพื่อยกระดับการจัดการบัญชีม้า ชิมม้า และคนร้ายได้รวดเร็วมากยิ่งขึ้น ทั้งนี้ กรมพัฒนา ธุรกิจการค้า </w:t>
      </w:r>
      <w:r w:rsidR="00F42476">
        <w:rPr>
          <w:rFonts w:ascii="TH SarabunPSK" w:hAnsi="TH SarabunPSK" w:cs="TH SarabunPSK"/>
          <w:sz w:val="27"/>
          <w:szCs w:val="27"/>
        </w:rPr>
        <w:br/>
      </w:r>
      <w:r w:rsidRPr="00AB3F13">
        <w:rPr>
          <w:rFonts w:ascii="TH SarabunPSK" w:hAnsi="TH SarabunPSK" w:cs="TH SarabunPSK"/>
          <w:sz w:val="27"/>
          <w:szCs w:val="27"/>
          <w:cs/>
        </w:rPr>
        <w:t>มีการดำเนินการเพิ่มความเข้มงวดในการจดทะเบียนนิติบุคคล กรณีบุคคลที่สำนักงานป้องกันและปราบปราม</w:t>
      </w:r>
      <w:r w:rsidR="00F42476">
        <w:rPr>
          <w:rFonts w:ascii="TH SarabunPSK" w:hAnsi="TH SarabunPSK" w:cs="TH SarabunPSK"/>
          <w:sz w:val="27"/>
          <w:szCs w:val="27"/>
        </w:rPr>
        <w:t xml:space="preserve">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4C7E6E71" w14:textId="77777777" w:rsidR="00AB3F13" w:rsidRDefault="00AB3F13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5C1C209D" w14:textId="77777777" w:rsidR="00AB3F13" w:rsidRDefault="00AB3F13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3D52531B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4D1423C2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34E4EADD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6883384A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3DD5CDF3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22BC2B4A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45457168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25194399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080A6868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3D100F32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70C8BE38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1FF90D55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7440E318" w14:textId="77777777" w:rsidR="00B63469" w:rsidRDefault="00B63469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6F9901C7" w14:textId="77777777" w:rsidR="00B63469" w:rsidRDefault="00B63469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6AC5440F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63B92686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1416712C" w14:textId="77777777" w:rsidR="0039577C" w:rsidRDefault="0039577C" w:rsidP="007F7DFE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</w:p>
    <w:p w14:paraId="5E0D2779" w14:textId="731BCDBB" w:rsidR="0039577C" w:rsidRDefault="0039577C" w:rsidP="0039577C">
      <w:pPr>
        <w:spacing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39577C">
        <w:rPr>
          <w:rFonts w:ascii="TH SarabunPSK" w:hAnsi="TH SarabunPSK" w:cs="TH SarabunPSK"/>
          <w:b/>
          <w:bCs/>
          <w:sz w:val="27"/>
          <w:szCs w:val="27"/>
          <w:cs/>
        </w:rPr>
        <w:lastRenderedPageBreak/>
        <w:t>เรื่อง รายงานผลการดำเนินโครงการกระตุ้นเศรษฐกิจ ปี 2567 ผ่านผู้มีบัตรสวัสดิการแห่งรัฐและคนพิการ และแนวทางการแก้ไขปัญหา</w:t>
      </w:r>
      <w:r w:rsidR="00F42476">
        <w:rPr>
          <w:rFonts w:ascii="TH SarabunPSK" w:hAnsi="TH SarabunPSK" w:cs="TH SarabunPSK"/>
          <w:b/>
          <w:bCs/>
          <w:sz w:val="27"/>
          <w:szCs w:val="27"/>
        </w:rPr>
        <w:br/>
      </w:r>
      <w:r w:rsidRPr="0039577C">
        <w:rPr>
          <w:rFonts w:ascii="TH SarabunPSK" w:hAnsi="TH SarabunPSK" w:cs="TH SarabunPSK"/>
          <w:b/>
          <w:bCs/>
          <w:sz w:val="27"/>
          <w:szCs w:val="27"/>
          <w:cs/>
        </w:rPr>
        <w:t>การจ่ายเงินตามโครงการ</w:t>
      </w:r>
      <w:r w:rsidR="00F42476">
        <w:rPr>
          <w:rFonts w:ascii="TH SarabunPSK" w:hAnsi="TH SarabunPSK" w:cs="TH SarabunPSK"/>
          <w:b/>
          <w:bCs/>
          <w:sz w:val="27"/>
          <w:szCs w:val="27"/>
        </w:rPr>
        <w:t xml:space="preserve">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="00F42476"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="00F42476"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61A96355" w14:textId="2FD1D867" w:rsidR="0039577C" w:rsidRDefault="0039577C" w:rsidP="0039577C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39577C">
        <w:rPr>
          <w:rFonts w:ascii="TH SarabunPSK" w:hAnsi="TH SarabunPSK" w:cs="TH SarabunPSK"/>
          <w:sz w:val="27"/>
          <w:szCs w:val="27"/>
          <w:cs/>
        </w:rPr>
        <w:t xml:space="preserve">คณะรัฐมนตรีมีมติรับทราบผลการดำเนินโครงการกระตุ้นเศรษฐกิจ ปี 2567 ผ่านผู้มีบัตรสวัสดิการแห่งรัฐและคนพิการ รับทราบแนวทางการแก้ไขปัญหาการจ่ายเงินตามโครงการฯ กรณีกลุ่มเป้าหมายได้รับเงินตามโครงการฯ แล้ว แต่มีความประสงค์จะคืนเงินโดยสมัครใจ [ตามข้อ 3 (1)] และเห็นชอบในหลักการของแนวทางการแก้ไขปัญหาการจ่ายเงินตามโครงการฯ [ตามข้อ 3 (2) - 3 (7)] ตามที่กระทรวงการคลัง (กค.) เสนอ </w:t>
      </w:r>
      <w:r w:rsidR="00075B89">
        <w:rPr>
          <w:rFonts w:ascii="TH SarabunPSK" w:hAnsi="TH SarabunPSK" w:cs="TH SarabunPSK"/>
          <w:sz w:val="27"/>
          <w:szCs w:val="27"/>
        </w:rPr>
        <w:br/>
      </w:r>
      <w:r w:rsidRPr="0039577C">
        <w:rPr>
          <w:rFonts w:ascii="TH SarabunPSK" w:hAnsi="TH SarabunPSK" w:cs="TH SarabunPSK"/>
          <w:sz w:val="27"/>
          <w:szCs w:val="27"/>
          <w:cs/>
        </w:rPr>
        <w:t>โดยมอบหมายให้ กค. หารือแนวทางการดำเนินการเกี่ยวกับการบริหารจัดการงบประมาณของโครงการกระตุ้นเศรษฐกิจ ปี 2567 ผ่านผู้มีบัตรสวัสดิการแห่งรัฐและโครงการกระตุ้นเศรษฐกิจ ปี 2567 ผ่านคนพิการ ร่วมกับสำนักงบประมาณ (สงป.) ต่อไป</w:t>
      </w:r>
    </w:p>
    <w:p w14:paraId="62A945BE" w14:textId="77777777" w:rsidR="0039577C" w:rsidRPr="0039577C" w:rsidRDefault="0039577C" w:rsidP="0039577C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39577C">
        <w:rPr>
          <w:rFonts w:ascii="TH SarabunPSK" w:hAnsi="TH SarabunPSK" w:cs="TH SarabunPSK"/>
          <w:b/>
          <w:bCs/>
          <w:sz w:val="27"/>
          <w:szCs w:val="27"/>
          <w:cs/>
        </w:rPr>
        <w:t>สาระสำคัญ</w:t>
      </w:r>
    </w:p>
    <w:p w14:paraId="7668175B" w14:textId="73ECE8BB" w:rsidR="0039577C" w:rsidRDefault="0039577C" w:rsidP="0039577C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  <w:r w:rsidRPr="0039577C">
        <w:rPr>
          <w:rFonts w:ascii="TH SarabunPSK" w:hAnsi="TH SarabunPSK" w:cs="TH SarabunPSK"/>
          <w:sz w:val="27"/>
          <w:szCs w:val="27"/>
          <w:cs/>
        </w:rPr>
        <w:t>1. รายงานผลการดำเนินโครงการฯ (ข้อมูล ณ วันที่ 30 กันยายน 2567) สรุปได้ดังนี้</w:t>
      </w:r>
    </w:p>
    <w:p w14:paraId="0676D6C5" w14:textId="77777777" w:rsidR="0039577C" w:rsidRDefault="0039577C" w:rsidP="0039577C">
      <w:pPr>
        <w:spacing w:after="0"/>
        <w:ind w:firstLine="720"/>
        <w:jc w:val="thaiDistribute"/>
        <w:rPr>
          <w:rFonts w:ascii="TH SarabunPSK" w:hAnsi="TH SarabunPSK" w:cs="TH SarabunPSK"/>
          <w:sz w:val="27"/>
          <w:szCs w:val="27"/>
        </w:rPr>
      </w:pPr>
    </w:p>
    <w:tbl>
      <w:tblPr>
        <w:tblStyle w:val="TableGrid"/>
        <w:tblW w:w="10932" w:type="dxa"/>
        <w:tblLook w:val="04A0" w:firstRow="1" w:lastRow="0" w:firstColumn="1" w:lastColumn="0" w:noHBand="0" w:noVBand="1"/>
      </w:tblPr>
      <w:tblGrid>
        <w:gridCol w:w="1612"/>
        <w:gridCol w:w="1274"/>
        <w:gridCol w:w="1349"/>
        <w:gridCol w:w="1534"/>
        <w:gridCol w:w="1349"/>
        <w:gridCol w:w="1264"/>
        <w:gridCol w:w="1275"/>
        <w:gridCol w:w="1275"/>
      </w:tblGrid>
      <w:tr w:rsidR="0039577C" w14:paraId="13395547" w14:textId="77777777" w:rsidTr="00936B97">
        <w:tc>
          <w:tcPr>
            <w:tcW w:w="1612" w:type="dxa"/>
          </w:tcPr>
          <w:p w14:paraId="1F76CA25" w14:textId="26AEEC6E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หัวข้อ</w:t>
            </w:r>
          </w:p>
        </w:tc>
        <w:tc>
          <w:tcPr>
            <w:tcW w:w="1274" w:type="dxa"/>
          </w:tcPr>
          <w:p w14:paraId="0FCBECF7" w14:textId="5FC8D13D" w:rsidR="00936B97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กลุ่มเป้าหมา</w:t>
            </w:r>
            <w:r w:rsidRPr="00936B97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ย</w:t>
            </w:r>
          </w:p>
          <w:p w14:paraId="2B35B021" w14:textId="431B77B3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</w:t>
            </w: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1349" w:type="dxa"/>
          </w:tcPr>
          <w:p w14:paraId="35B94859" w14:textId="7F61A376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เสียชีวิตหรืออยู่ในสถานสงเคราะห์</w:t>
            </w:r>
          </w:p>
          <w:p w14:paraId="45B2AECA" w14:textId="360FF63D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</w:t>
            </w: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1534" w:type="dxa"/>
          </w:tcPr>
          <w:p w14:paraId="72E85C30" w14:textId="1D665D47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คงเหลือจำนวนผู้มีสิทธิ</w:t>
            </w: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br/>
              <w:t>(G) = (A) - (B)</w:t>
            </w:r>
          </w:p>
        </w:tc>
        <w:tc>
          <w:tcPr>
            <w:tcW w:w="1349" w:type="dxa"/>
          </w:tcPr>
          <w:p w14:paraId="5725915A" w14:textId="50373CE3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ยังไม่สามารถสั่งจ่ายเงินได้</w:t>
            </w: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br/>
              <w:t>(C)</w:t>
            </w:r>
          </w:p>
        </w:tc>
        <w:tc>
          <w:tcPr>
            <w:tcW w:w="1264" w:type="dxa"/>
          </w:tcPr>
          <w:p w14:paraId="57460389" w14:textId="547F6A49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สั่งจ่ายเงิน</w:t>
            </w: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br/>
              <w:t> (D) = (G) - (C)</w:t>
            </w:r>
          </w:p>
        </w:tc>
        <w:tc>
          <w:tcPr>
            <w:tcW w:w="1275" w:type="dxa"/>
          </w:tcPr>
          <w:p w14:paraId="34027071" w14:textId="19069C23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กลุ่มเป้าหมายที่จ่ายเงินสำเร็จ</w:t>
            </w: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br/>
              <w:t>(E)</w:t>
            </w:r>
          </w:p>
        </w:tc>
        <w:tc>
          <w:tcPr>
            <w:tcW w:w="1275" w:type="dxa"/>
          </w:tcPr>
          <w:p w14:paraId="5CA07870" w14:textId="7B151B78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กลุ่มเป้าหมายที่จ่ายเงินไม่สำเร็จ</w:t>
            </w: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br/>
              <w:t>(F)</w:t>
            </w:r>
          </w:p>
        </w:tc>
      </w:tr>
      <w:tr w:rsidR="0039577C" w14:paraId="789FD8D7" w14:textId="77777777" w:rsidTr="00936B97">
        <w:tc>
          <w:tcPr>
            <w:tcW w:w="1612" w:type="dxa"/>
          </w:tcPr>
          <w:p w14:paraId="4380CAB3" w14:textId="3BFDAA50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ผู้มีบัตรสวัสดิการแห่งรัฐ</w:t>
            </w:r>
          </w:p>
        </w:tc>
        <w:tc>
          <w:tcPr>
            <w:tcW w:w="1274" w:type="dxa"/>
          </w:tcPr>
          <w:p w14:paraId="3EED05E0" w14:textId="1D4FB73F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sz w:val="20"/>
                <w:szCs w:val="20"/>
              </w:rPr>
              <w:t>12,405,954</w:t>
            </w:r>
          </w:p>
        </w:tc>
        <w:tc>
          <w:tcPr>
            <w:tcW w:w="1349" w:type="dxa"/>
          </w:tcPr>
          <w:p w14:paraId="26073BD7" w14:textId="61853AEA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sz w:val="20"/>
                <w:szCs w:val="20"/>
              </w:rPr>
              <w:t>7,976</w:t>
            </w:r>
          </w:p>
        </w:tc>
        <w:tc>
          <w:tcPr>
            <w:tcW w:w="1534" w:type="dxa"/>
          </w:tcPr>
          <w:p w14:paraId="7E8F7C4C" w14:textId="5DB4BF2F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sz w:val="20"/>
                <w:szCs w:val="20"/>
              </w:rPr>
              <w:t>12,397,978</w:t>
            </w:r>
          </w:p>
        </w:tc>
        <w:tc>
          <w:tcPr>
            <w:tcW w:w="1349" w:type="dxa"/>
          </w:tcPr>
          <w:p w14:paraId="61A05D9A" w14:textId="381F4A5B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 w:hint="cs"/>
                <w:sz w:val="20"/>
                <w:szCs w:val="20"/>
                <w:cs/>
              </w:rPr>
              <w:t>13</w:t>
            </w:r>
          </w:p>
        </w:tc>
        <w:tc>
          <w:tcPr>
            <w:tcW w:w="1264" w:type="dxa"/>
          </w:tcPr>
          <w:p w14:paraId="6033CFA9" w14:textId="51965728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sz w:val="20"/>
                <w:szCs w:val="20"/>
              </w:rPr>
              <w:t>12,397,965</w:t>
            </w:r>
          </w:p>
        </w:tc>
        <w:tc>
          <w:tcPr>
            <w:tcW w:w="1275" w:type="dxa"/>
          </w:tcPr>
          <w:p w14:paraId="3EB263C1" w14:textId="366F2AF4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sz w:val="20"/>
                <w:szCs w:val="20"/>
              </w:rPr>
              <w:t>12,025,507</w:t>
            </w:r>
          </w:p>
        </w:tc>
        <w:tc>
          <w:tcPr>
            <w:tcW w:w="1275" w:type="dxa"/>
          </w:tcPr>
          <w:p w14:paraId="5CA9C964" w14:textId="5DCC5BDD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sz w:val="20"/>
                <w:szCs w:val="20"/>
              </w:rPr>
              <w:t>372,458</w:t>
            </w:r>
          </w:p>
        </w:tc>
      </w:tr>
      <w:tr w:rsidR="0039577C" w14:paraId="52FA4C93" w14:textId="77777777" w:rsidTr="00936B97">
        <w:tc>
          <w:tcPr>
            <w:tcW w:w="1612" w:type="dxa"/>
          </w:tcPr>
          <w:p w14:paraId="4C3EDD5D" w14:textId="2B74F00C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คนพิการ</w:t>
            </w:r>
          </w:p>
          <w:p w14:paraId="34908119" w14:textId="77777777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274" w:type="dxa"/>
          </w:tcPr>
          <w:p w14:paraId="26B56F2E" w14:textId="00401898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sz w:val="20"/>
                <w:szCs w:val="20"/>
              </w:rPr>
              <w:t>2,149,286</w:t>
            </w:r>
          </w:p>
        </w:tc>
        <w:tc>
          <w:tcPr>
            <w:tcW w:w="1349" w:type="dxa"/>
          </w:tcPr>
          <w:p w14:paraId="1976FC0C" w14:textId="1D4E7887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sz w:val="20"/>
                <w:szCs w:val="20"/>
                <w:cs/>
              </w:rPr>
              <w:t>32,792</w:t>
            </w:r>
          </w:p>
        </w:tc>
        <w:tc>
          <w:tcPr>
            <w:tcW w:w="1534" w:type="dxa"/>
          </w:tcPr>
          <w:p w14:paraId="04B02504" w14:textId="6672A0BE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sz w:val="20"/>
                <w:szCs w:val="20"/>
                <w:cs/>
              </w:rPr>
              <w:t>2,116,494</w:t>
            </w:r>
          </w:p>
        </w:tc>
        <w:tc>
          <w:tcPr>
            <w:tcW w:w="1349" w:type="dxa"/>
          </w:tcPr>
          <w:p w14:paraId="7488B6F5" w14:textId="568D80B9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sz w:val="20"/>
                <w:szCs w:val="20"/>
                <w:cs/>
              </w:rPr>
              <w:t>75,831</w:t>
            </w:r>
          </w:p>
        </w:tc>
        <w:tc>
          <w:tcPr>
            <w:tcW w:w="1264" w:type="dxa"/>
          </w:tcPr>
          <w:p w14:paraId="3BDFD129" w14:textId="76964039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sz w:val="20"/>
                <w:szCs w:val="20"/>
                <w:cs/>
              </w:rPr>
              <w:t>2</w:t>
            </w:r>
            <w:r w:rsidRPr="00936B97">
              <w:rPr>
                <w:rFonts w:ascii="TH SarabunPSK" w:hAnsi="TH SarabunPSK" w:cs="TH SarabunPSK"/>
                <w:sz w:val="20"/>
                <w:szCs w:val="20"/>
              </w:rPr>
              <w:t>,</w:t>
            </w:r>
            <w:r w:rsidRPr="00936B97">
              <w:rPr>
                <w:rFonts w:ascii="TH SarabunPSK" w:hAnsi="TH SarabunPSK" w:cs="TH SarabunPSK"/>
                <w:sz w:val="20"/>
                <w:szCs w:val="20"/>
                <w:cs/>
              </w:rPr>
              <w:t>040</w:t>
            </w:r>
            <w:r w:rsidRPr="00936B97">
              <w:rPr>
                <w:rFonts w:ascii="TH SarabunPSK" w:hAnsi="TH SarabunPSK" w:cs="TH SarabunPSK"/>
                <w:sz w:val="20"/>
                <w:szCs w:val="20"/>
              </w:rPr>
              <w:t>,</w:t>
            </w:r>
            <w:r w:rsidRPr="00936B97">
              <w:rPr>
                <w:rFonts w:ascii="TH SarabunPSK" w:hAnsi="TH SarabunPSK" w:cs="TH SarabunPSK"/>
                <w:sz w:val="20"/>
                <w:szCs w:val="20"/>
                <w:cs/>
              </w:rPr>
              <w:t>663</w:t>
            </w:r>
          </w:p>
        </w:tc>
        <w:tc>
          <w:tcPr>
            <w:tcW w:w="1275" w:type="dxa"/>
          </w:tcPr>
          <w:p w14:paraId="033E7072" w14:textId="77777777" w:rsidR="0039577C" w:rsidRPr="00936B97" w:rsidRDefault="0039577C" w:rsidP="00936B97">
            <w:pPr>
              <w:jc w:val="center"/>
              <w:rPr>
                <w:rFonts w:ascii="THSarabunPSK" w:hAnsi="THSarabunPSK"/>
                <w:sz w:val="20"/>
                <w:szCs w:val="20"/>
              </w:rPr>
            </w:pPr>
            <w:r w:rsidRPr="00936B97">
              <w:rPr>
                <w:rFonts w:ascii="THSarabunPSK" w:hAnsi="THSarabunPSK"/>
                <w:sz w:val="20"/>
                <w:szCs w:val="20"/>
              </w:rPr>
              <w:br/>
              <w:t>2,031,834</w:t>
            </w:r>
          </w:p>
          <w:p w14:paraId="1467EAFD" w14:textId="77777777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14:paraId="71AE9E42" w14:textId="2780C29F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sz w:val="20"/>
                <w:szCs w:val="20"/>
                <w:cs/>
              </w:rPr>
              <w:t>8</w:t>
            </w:r>
            <w:r w:rsidRPr="00936B97">
              <w:rPr>
                <w:rFonts w:ascii="TH SarabunPSK" w:hAnsi="TH SarabunPSK" w:cs="TH SarabunPSK"/>
                <w:sz w:val="20"/>
                <w:szCs w:val="20"/>
              </w:rPr>
              <w:t>,</w:t>
            </w:r>
            <w:r w:rsidRPr="00936B97">
              <w:rPr>
                <w:rFonts w:ascii="TH SarabunPSK" w:hAnsi="TH SarabunPSK" w:cs="TH SarabunPSK"/>
                <w:sz w:val="20"/>
                <w:szCs w:val="20"/>
                <w:cs/>
              </w:rPr>
              <w:t>829</w:t>
            </w:r>
          </w:p>
        </w:tc>
      </w:tr>
      <w:tr w:rsidR="0039577C" w14:paraId="52856F04" w14:textId="77777777" w:rsidTr="00936B97">
        <w:tc>
          <w:tcPr>
            <w:tcW w:w="1612" w:type="dxa"/>
          </w:tcPr>
          <w:p w14:paraId="3D731547" w14:textId="15C26D9F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รวม</w:t>
            </w:r>
          </w:p>
        </w:tc>
        <w:tc>
          <w:tcPr>
            <w:tcW w:w="1274" w:type="dxa"/>
          </w:tcPr>
          <w:p w14:paraId="0304095B" w14:textId="591639F8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14,555,240</w:t>
            </w:r>
          </w:p>
        </w:tc>
        <w:tc>
          <w:tcPr>
            <w:tcW w:w="1349" w:type="dxa"/>
          </w:tcPr>
          <w:p w14:paraId="4CE7A340" w14:textId="58F06BE3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40,768</w:t>
            </w:r>
          </w:p>
        </w:tc>
        <w:tc>
          <w:tcPr>
            <w:tcW w:w="1534" w:type="dxa"/>
          </w:tcPr>
          <w:p w14:paraId="6D6EBB1F" w14:textId="6B74E5C2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14,514,472</w:t>
            </w:r>
          </w:p>
        </w:tc>
        <w:tc>
          <w:tcPr>
            <w:tcW w:w="1349" w:type="dxa"/>
          </w:tcPr>
          <w:p w14:paraId="4C0D822E" w14:textId="0AC0FBDF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75,844</w:t>
            </w:r>
          </w:p>
        </w:tc>
        <w:tc>
          <w:tcPr>
            <w:tcW w:w="1264" w:type="dxa"/>
          </w:tcPr>
          <w:p w14:paraId="3D480A89" w14:textId="7DD8D4D5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14,438,628</w:t>
            </w:r>
          </w:p>
        </w:tc>
        <w:tc>
          <w:tcPr>
            <w:tcW w:w="1275" w:type="dxa"/>
          </w:tcPr>
          <w:p w14:paraId="0FC8EBDC" w14:textId="2FC902F1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14,057,341</w:t>
            </w:r>
          </w:p>
        </w:tc>
        <w:tc>
          <w:tcPr>
            <w:tcW w:w="1275" w:type="dxa"/>
          </w:tcPr>
          <w:p w14:paraId="2A0D1257" w14:textId="0C25305D" w:rsidR="0039577C" w:rsidRPr="00936B97" w:rsidRDefault="0039577C" w:rsidP="00936B9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381,287</w:t>
            </w:r>
          </w:p>
        </w:tc>
      </w:tr>
    </w:tbl>
    <w:p w14:paraId="5EC54394" w14:textId="5909BF3D" w:rsidR="0039577C" w:rsidRPr="0039577C" w:rsidRDefault="0039577C" w:rsidP="0039577C">
      <w:pPr>
        <w:spacing w:before="120" w:after="0"/>
        <w:jc w:val="thaiDistribute"/>
        <w:rPr>
          <w:rFonts w:ascii="TH SarabunPSK" w:hAnsi="TH SarabunPSK" w:cs="TH SarabunPSK"/>
          <w:sz w:val="27"/>
          <w:szCs w:val="27"/>
        </w:rPr>
      </w:pPr>
      <w:r w:rsidRPr="0039577C">
        <w:rPr>
          <w:rFonts w:ascii="TH SarabunPSK" w:hAnsi="TH SarabunPSK" w:cs="TH SarabunPSK"/>
          <w:sz w:val="27"/>
          <w:szCs w:val="27"/>
          <w:cs/>
        </w:rPr>
        <w:t xml:space="preserve">โดยเมื่อตรวจสอบกลุ่มเป้าหมายผู้มีสิทธิคงเหลือ จำนวน 14,514,472 ราย </w:t>
      </w:r>
      <w:r w:rsidRPr="0039577C">
        <w:rPr>
          <w:rFonts w:ascii="TH SarabunPSK" w:hAnsi="TH SarabunPSK" w:cs="TH SarabunPSK"/>
          <w:b/>
          <w:bCs/>
          <w:sz w:val="27"/>
          <w:szCs w:val="27"/>
          <w:cs/>
        </w:rPr>
        <w:t>(</w:t>
      </w:r>
      <w:r w:rsidRPr="0039577C">
        <w:rPr>
          <w:rFonts w:ascii="TH SarabunPSK" w:hAnsi="TH SarabunPSK" w:cs="TH SarabunPSK"/>
          <w:b/>
          <w:bCs/>
          <w:sz w:val="27"/>
          <w:szCs w:val="27"/>
        </w:rPr>
        <w:t>G)</w:t>
      </w:r>
      <w:r w:rsidRPr="0039577C">
        <w:rPr>
          <w:rFonts w:ascii="TH SarabunPSK" w:hAnsi="TH SarabunPSK" w:cs="TH SarabunPSK"/>
          <w:sz w:val="27"/>
          <w:szCs w:val="27"/>
        </w:rPr>
        <w:t xml:space="preserve"> </w:t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พบว่า มีจำนวน </w:t>
      </w:r>
      <w:r w:rsidRPr="0039577C">
        <w:rPr>
          <w:rFonts w:ascii="TH SarabunPSK" w:hAnsi="TH SarabunPSK" w:cs="TH SarabunPSK"/>
          <w:b/>
          <w:bCs/>
          <w:sz w:val="27"/>
          <w:szCs w:val="27"/>
          <w:cs/>
        </w:rPr>
        <w:t>75,844</w:t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 ราย </w:t>
      </w:r>
      <w:r w:rsidRPr="0039577C">
        <w:rPr>
          <w:rFonts w:ascii="TH SarabunPSK" w:hAnsi="TH SarabunPSK" w:cs="TH SarabunPSK"/>
          <w:b/>
          <w:bCs/>
          <w:sz w:val="27"/>
          <w:szCs w:val="27"/>
          <w:cs/>
        </w:rPr>
        <w:t>(</w:t>
      </w:r>
      <w:r w:rsidRPr="0039577C">
        <w:rPr>
          <w:rFonts w:ascii="TH SarabunPSK" w:hAnsi="TH SarabunPSK" w:cs="TH SarabunPSK"/>
          <w:b/>
          <w:bCs/>
          <w:sz w:val="27"/>
          <w:szCs w:val="27"/>
        </w:rPr>
        <w:t>C)</w:t>
      </w:r>
      <w:r w:rsidRPr="0039577C">
        <w:rPr>
          <w:rFonts w:ascii="TH SarabunPSK" w:hAnsi="TH SarabunPSK" w:cs="TH SarabunPSK"/>
          <w:sz w:val="27"/>
          <w:szCs w:val="27"/>
        </w:rPr>
        <w:t xml:space="preserve"> </w:t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ที่ยังไม่สามารถสั่งจ่ายเงินตามโครงการฯ ได้ เนื่องจาก มีข้อมูลช่องทางการรับเป็นถูกต้องหรือยังไม่สิทธิได้รับเงิน ทั้งนี้ เมื่อสั่งจ่ายเงินครั้งแรกให้แก่กลุ่มเป้าหมายที่มีสิทธิได้รับเงิน ระหว่างวันที่ 25 – 27  และ 30กันยายน 2567 จำนวน </w:t>
      </w:r>
      <w:r w:rsidRPr="0039577C">
        <w:rPr>
          <w:rFonts w:ascii="TH SarabunPSK" w:hAnsi="TH SarabunPSK" w:cs="TH SarabunPSK"/>
          <w:b/>
          <w:bCs/>
          <w:sz w:val="27"/>
          <w:szCs w:val="27"/>
          <w:cs/>
        </w:rPr>
        <w:t>14,438,628</w:t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 ราย (</w:t>
      </w:r>
      <w:r w:rsidRPr="0039577C">
        <w:rPr>
          <w:rFonts w:ascii="TH SarabunPSK" w:hAnsi="TH SarabunPSK" w:cs="TH SarabunPSK"/>
          <w:sz w:val="27"/>
          <w:szCs w:val="27"/>
        </w:rPr>
        <w:t xml:space="preserve">D) </w:t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โดยจ่ายเงินสำเร็จจำนวน </w:t>
      </w:r>
      <w:r w:rsidRPr="0039577C">
        <w:rPr>
          <w:rFonts w:ascii="TH SarabunPSK" w:hAnsi="TH SarabunPSK" w:cs="TH SarabunPSK"/>
          <w:b/>
          <w:bCs/>
          <w:sz w:val="27"/>
          <w:szCs w:val="27"/>
          <w:cs/>
        </w:rPr>
        <w:t>14,057,341</w:t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 ราย (</w:t>
      </w:r>
      <w:r w:rsidRPr="0039577C">
        <w:rPr>
          <w:rFonts w:ascii="TH SarabunPSK" w:hAnsi="TH SarabunPSK" w:cs="TH SarabunPSK"/>
          <w:sz w:val="27"/>
          <w:szCs w:val="27"/>
        </w:rPr>
        <w:t>E) (</w:t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คิดเป็นร้อยละ 97.36 ของจำนวนที่กลุ่มเป้าหมายที่สั่งจ่ายทั้งหมด) และจ่ายเงินไม่สำเร็จ </w:t>
      </w:r>
      <w:r w:rsidRPr="0039577C">
        <w:rPr>
          <w:rFonts w:ascii="TH SarabunPSK" w:hAnsi="TH SarabunPSK" w:cs="TH SarabunPSK"/>
          <w:b/>
          <w:bCs/>
          <w:sz w:val="27"/>
          <w:szCs w:val="27"/>
          <w:cs/>
        </w:rPr>
        <w:t>381,287</w:t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 ราย (</w:t>
      </w:r>
      <w:r w:rsidRPr="0039577C">
        <w:rPr>
          <w:rFonts w:ascii="TH SarabunPSK" w:hAnsi="TH SarabunPSK" w:cs="TH SarabunPSK"/>
          <w:sz w:val="27"/>
          <w:szCs w:val="27"/>
        </w:rPr>
        <w:t>F) (</w:t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คิดเป็นร้อยละ 2.64 ของจำนวนที่กลุ่มเป้าหมายที่สั่งจ่ายทั้งหมด) โดยมีสาเหตุของการจ่ายเงินไม่สำเร็จ เช่น บัญชีเงินฝากธนาคารถูกปิด เลขบัญชีเงินฝากธนาคารไม่ถูกต้อง บัญชีไม่มีการเคลื่อนไหว </w:t>
      </w:r>
      <w:r w:rsidR="00DC2C9C">
        <w:rPr>
          <w:rFonts w:ascii="TH SarabunPSK" w:hAnsi="TH SarabunPSK" w:cs="TH SarabunPSK"/>
          <w:sz w:val="27"/>
          <w:szCs w:val="27"/>
        </w:rPr>
        <w:br/>
      </w:r>
      <w:r w:rsidRPr="0039577C">
        <w:rPr>
          <w:rFonts w:ascii="TH SarabunPSK" w:hAnsi="TH SarabunPSK" w:cs="TH SarabunPSK"/>
          <w:sz w:val="27"/>
          <w:szCs w:val="27"/>
          <w:cs/>
        </w:rPr>
        <w:t>ไม่ได้ผูกบัญชีพร้อมเพ</w:t>
      </w:r>
      <w:proofErr w:type="spellStart"/>
      <w:r w:rsidRPr="0039577C">
        <w:rPr>
          <w:rFonts w:ascii="TH SarabunPSK" w:hAnsi="TH SarabunPSK" w:cs="TH SarabunPSK"/>
          <w:sz w:val="27"/>
          <w:szCs w:val="27"/>
          <w:cs/>
        </w:rPr>
        <w:t>ย์</w:t>
      </w:r>
      <w:proofErr w:type="spellEnd"/>
      <w:r w:rsidRPr="0039577C">
        <w:rPr>
          <w:rFonts w:ascii="TH SarabunPSK" w:hAnsi="TH SarabunPSK" w:cs="TH SarabunPSK"/>
          <w:sz w:val="27"/>
          <w:szCs w:val="27"/>
          <w:cs/>
        </w:rPr>
        <w:t>กับเลขประจำตัวประชาชน เป็นต้น</w:t>
      </w:r>
    </w:p>
    <w:p w14:paraId="50BE625A" w14:textId="319D4EE5" w:rsidR="0039577C" w:rsidRPr="0039577C" w:rsidRDefault="0039577C" w:rsidP="0039577C">
      <w:pPr>
        <w:spacing w:before="120" w:after="0"/>
        <w:jc w:val="thaiDistribute"/>
        <w:rPr>
          <w:rFonts w:ascii="TH SarabunPSK" w:hAnsi="TH SarabunPSK" w:cs="TH SarabunPSK"/>
          <w:sz w:val="27"/>
          <w:szCs w:val="27"/>
        </w:rPr>
      </w:pPr>
      <w:r w:rsidRPr="0039577C">
        <w:rPr>
          <w:rFonts w:ascii="TH SarabunPSK" w:hAnsi="TH SarabunPSK" w:cs="TH SarabunPSK"/>
          <w:sz w:val="27"/>
          <w:szCs w:val="27"/>
          <w:cs/>
        </w:rPr>
        <w:t xml:space="preserve">                   2. การ </w:t>
      </w:r>
      <w:r w:rsidRPr="0039577C">
        <w:rPr>
          <w:rFonts w:ascii="TH SarabunPSK" w:hAnsi="TH SarabunPSK" w:cs="TH SarabunPSK"/>
          <w:sz w:val="27"/>
          <w:szCs w:val="27"/>
        </w:rPr>
        <w:t xml:space="preserve">Retry </w:t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ครั้งที่ 1 เมื่อวันที่ 1 ตุลาคม 2567 กรมบัญชีกลาง ได้จ่ายเงินซ้ำให้แก่กลุ่มเป้าหมายที่จ่ายเงินไม่สำเร็จในครั้งแรก </w:t>
      </w:r>
      <w:r w:rsidRPr="0039577C">
        <w:rPr>
          <w:rFonts w:ascii="TH SarabunPSK" w:hAnsi="TH SarabunPSK" w:cs="TH SarabunPSK"/>
          <w:b/>
          <w:bCs/>
          <w:sz w:val="27"/>
          <w:szCs w:val="27"/>
          <w:cs/>
        </w:rPr>
        <w:t>(</w:t>
      </w:r>
      <w:r w:rsidRPr="0039577C">
        <w:rPr>
          <w:rFonts w:ascii="TH SarabunPSK" w:hAnsi="TH SarabunPSK" w:cs="TH SarabunPSK"/>
          <w:b/>
          <w:bCs/>
          <w:sz w:val="27"/>
          <w:szCs w:val="27"/>
        </w:rPr>
        <w:t>F)</w:t>
      </w:r>
      <w:r w:rsidRPr="0039577C">
        <w:rPr>
          <w:rFonts w:ascii="TH SarabunPSK" w:hAnsi="TH SarabunPSK" w:cs="TH SarabunPSK"/>
          <w:sz w:val="27"/>
          <w:szCs w:val="27"/>
        </w:rPr>
        <w:t xml:space="preserve"> </w:t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และกลุ่มเป้าหมายที่ยังไม่สามารถสั่งจ่ายเงินได้ในครั้งแรก </w:t>
      </w:r>
      <w:r w:rsidRPr="0039577C">
        <w:rPr>
          <w:rFonts w:ascii="TH SarabunPSK" w:hAnsi="TH SarabunPSK" w:cs="TH SarabunPSK"/>
          <w:b/>
          <w:bCs/>
          <w:sz w:val="27"/>
          <w:szCs w:val="27"/>
          <w:cs/>
        </w:rPr>
        <w:t>(</w:t>
      </w:r>
      <w:r w:rsidRPr="0039577C">
        <w:rPr>
          <w:rFonts w:ascii="TH SarabunPSK" w:hAnsi="TH SarabunPSK" w:cs="TH SarabunPSK"/>
          <w:b/>
          <w:bCs/>
          <w:sz w:val="27"/>
          <w:szCs w:val="27"/>
        </w:rPr>
        <w:t>C)</w:t>
      </w:r>
      <w:r w:rsidRPr="0039577C">
        <w:rPr>
          <w:rFonts w:ascii="TH SarabunPSK" w:hAnsi="TH SarabunPSK" w:cs="TH SarabunPSK"/>
          <w:sz w:val="27"/>
          <w:szCs w:val="27"/>
        </w:rPr>
        <w:t xml:space="preserve"> </w:t>
      </w:r>
      <w:r w:rsidRPr="0039577C">
        <w:rPr>
          <w:rFonts w:ascii="TH SarabunPSK" w:hAnsi="TH SarabunPSK" w:cs="TH SarabunPSK"/>
          <w:sz w:val="27"/>
          <w:szCs w:val="27"/>
          <w:cs/>
        </w:rPr>
        <w:t>เฉพาะที่ได้ดำเนินการแก้ไขข้อมูลช่องทางการรับเงิน หรือดำเนินการต่ออายุหรือ</w:t>
      </w:r>
      <w:r w:rsidR="000A1CCA">
        <w:rPr>
          <w:rFonts w:ascii="TH SarabunPSK" w:hAnsi="TH SarabunPSK" w:cs="TH SarabunPSK"/>
          <w:sz w:val="27"/>
          <w:szCs w:val="27"/>
        </w:rPr>
        <w:br/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ทำบัตรประจำตัวคนพิการเรียบร้อยแล้ว และเฉพาะที่ได้ตรวจสอบสถานะการมีชีวิตกับกรมการปกครอง (ข้อมูล ณ วันที่ 14 ตุลาคม 2567) </w:t>
      </w:r>
      <w:r w:rsidR="000A1CCA">
        <w:rPr>
          <w:rFonts w:ascii="TH SarabunPSK" w:hAnsi="TH SarabunPSK" w:cs="TH SarabunPSK"/>
          <w:sz w:val="27"/>
          <w:szCs w:val="27"/>
        </w:rPr>
        <w:br/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โดยสามารถสั่งจ่ายเงินได้ทั้งสิ้นจำนวน 414,908 ราย ในจำนวนนี้จ่ายเงินสำเร็จ จำนวน 350,016 ราย และจ่ายเงินไม่สำเร็จ จำนวน 64,892 ราย </w:t>
      </w:r>
      <w:r w:rsidR="00075B89">
        <w:rPr>
          <w:rFonts w:ascii="TH SarabunPSK" w:hAnsi="TH SarabunPSK" w:cs="TH SarabunPSK"/>
          <w:sz w:val="27"/>
          <w:szCs w:val="27"/>
        </w:rPr>
        <w:br/>
      </w:r>
      <w:r w:rsidRPr="0039577C">
        <w:rPr>
          <w:rFonts w:ascii="TH SarabunPSK" w:hAnsi="TH SarabunPSK" w:cs="TH SarabunPSK"/>
          <w:sz w:val="27"/>
          <w:szCs w:val="27"/>
          <w:cs/>
        </w:rPr>
        <w:t>โดย กค. ได้ประชาสัมพันธ์ให้กลุ่มเป้าหมายผู้มีสิทธิตามโครงการฯ ดำเนินการผูกบัญชีพร้อมเพ</w:t>
      </w:r>
      <w:proofErr w:type="spellStart"/>
      <w:r w:rsidRPr="0039577C">
        <w:rPr>
          <w:rFonts w:ascii="TH SarabunPSK" w:hAnsi="TH SarabunPSK" w:cs="TH SarabunPSK"/>
          <w:sz w:val="27"/>
          <w:szCs w:val="27"/>
          <w:cs/>
        </w:rPr>
        <w:t>ย์</w:t>
      </w:r>
      <w:proofErr w:type="spellEnd"/>
      <w:r w:rsidRPr="0039577C">
        <w:rPr>
          <w:rFonts w:ascii="TH SarabunPSK" w:hAnsi="TH SarabunPSK" w:cs="TH SarabunPSK"/>
          <w:sz w:val="27"/>
          <w:szCs w:val="27"/>
          <w:cs/>
        </w:rPr>
        <w:t>กับเลขประจำตัวประชาชน หรือติดต่อธนาคาร</w:t>
      </w:r>
      <w:r w:rsidR="00075B89">
        <w:rPr>
          <w:rFonts w:ascii="TH SarabunPSK" w:hAnsi="TH SarabunPSK" w:cs="TH SarabunPSK"/>
          <w:sz w:val="27"/>
          <w:szCs w:val="27"/>
        </w:rPr>
        <w:br/>
      </w:r>
      <w:r w:rsidRPr="0039577C">
        <w:rPr>
          <w:rFonts w:ascii="TH SarabunPSK" w:hAnsi="TH SarabunPSK" w:cs="TH SarabunPSK"/>
          <w:sz w:val="27"/>
          <w:szCs w:val="27"/>
          <w:cs/>
        </w:rPr>
        <w:t>เพื่อแก้ไขบัญชีเงินฝากธนาคารที่มีปัญหาโดยเร็ว รวมถึงจะต้องดำเนินการต่ออายุหรือทำบัตรประจำตัวคนพิการ หรือแก้ไขข้อมูลประจำตัวคนพิการ</w:t>
      </w:r>
      <w:r w:rsidR="000A1CCA">
        <w:rPr>
          <w:rFonts w:ascii="TH SarabunPSK" w:hAnsi="TH SarabunPSK" w:cs="TH SarabunPSK"/>
          <w:sz w:val="27"/>
          <w:szCs w:val="27"/>
        </w:rPr>
        <w:br/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ที่ศูนย์บริการคนพิการทั่วประเทศให้ถูกต้อง แล้วแต่กรณี เพื่อให้ทันการ </w:t>
      </w:r>
      <w:r w:rsidRPr="0039577C">
        <w:rPr>
          <w:rFonts w:ascii="TH SarabunPSK" w:hAnsi="TH SarabunPSK" w:cs="TH SarabunPSK"/>
          <w:sz w:val="27"/>
          <w:szCs w:val="27"/>
        </w:rPr>
        <w:t xml:space="preserve">Retry </w:t>
      </w:r>
      <w:r w:rsidRPr="0039577C">
        <w:rPr>
          <w:rFonts w:ascii="TH SarabunPSK" w:hAnsi="TH SarabunPSK" w:cs="TH SarabunPSK"/>
          <w:sz w:val="27"/>
          <w:szCs w:val="27"/>
          <w:cs/>
        </w:rPr>
        <w:t>ครั้งที่ 2 และครั้งที่ 3 ในวันที่ 21 พฤศจิกายน และ 19 ธันวาคม 2567 ตามลำดับ ทั้งนี้ ณ วันที่ 21 ตุลาคม 2567 มีการจ่ายเงินตามโครงการฯ ให้แก่กลุ่มเป้าหมายแล้วรวมทั้งสิ้นจำนวน 14,407,375 ราย คิดเป็นเม็ดเงินลงสู่ระบบเศรษฐกิจในช่วงเดือนกันยายนและเดือนตุลาคม 2567 จำนวนรวม 144,073.57 ล้านบาท</w:t>
      </w:r>
    </w:p>
    <w:p w14:paraId="07C44979" w14:textId="32CFEB84" w:rsidR="0039577C" w:rsidRPr="0039577C" w:rsidRDefault="0039577C" w:rsidP="0039577C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39577C">
        <w:rPr>
          <w:rFonts w:ascii="TH SarabunPSK" w:hAnsi="TH SarabunPSK" w:cs="TH SarabunPSK"/>
          <w:b/>
          <w:bCs/>
          <w:sz w:val="27"/>
          <w:szCs w:val="27"/>
          <w:cs/>
        </w:rPr>
        <w:t xml:space="preserve">                   </w:t>
      </w:r>
      <w:r w:rsidRPr="0039577C">
        <w:rPr>
          <w:rFonts w:ascii="TH SarabunPSK" w:hAnsi="TH SarabunPSK" w:cs="TH SarabunPSK"/>
          <w:sz w:val="27"/>
          <w:szCs w:val="27"/>
          <w:cs/>
        </w:rPr>
        <w:t xml:space="preserve">3. </w:t>
      </w:r>
      <w:r w:rsidRPr="0039577C">
        <w:rPr>
          <w:rFonts w:ascii="TH SarabunPSK" w:hAnsi="TH SarabunPSK" w:cs="TH SarabunPSK"/>
          <w:b/>
          <w:bCs/>
          <w:sz w:val="27"/>
          <w:szCs w:val="27"/>
          <w:cs/>
        </w:rPr>
        <w:t>ปัญหาการจ่ายเงิน และแนวทางการแก้ไขปัญหาการจ่ายเงินตามโครงการฯ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1"/>
        <w:gridCol w:w="5282"/>
      </w:tblGrid>
      <w:tr w:rsidR="00936B97" w14:paraId="170941F1" w14:textId="77777777" w:rsidTr="00DC2C9C">
        <w:trPr>
          <w:tblHeader/>
        </w:trPr>
        <w:tc>
          <w:tcPr>
            <w:tcW w:w="5281" w:type="dxa"/>
          </w:tcPr>
          <w:p w14:paraId="09F2B320" w14:textId="2AB91BA7" w:rsidR="00936B97" w:rsidRDefault="00936B97" w:rsidP="00DC2C9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ปัญหาการจ่ายเงิน</w:t>
            </w:r>
          </w:p>
        </w:tc>
        <w:tc>
          <w:tcPr>
            <w:tcW w:w="5282" w:type="dxa"/>
          </w:tcPr>
          <w:p w14:paraId="3ECE9A7B" w14:textId="618A8F14" w:rsidR="00936B97" w:rsidRDefault="00936B97" w:rsidP="00DC2C9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แนวทางการแก้ไข</w:t>
            </w:r>
          </w:p>
        </w:tc>
      </w:tr>
      <w:tr w:rsidR="00936B97" w14:paraId="4D10F618" w14:textId="77777777" w:rsidTr="00936B97">
        <w:trPr>
          <w:trHeight w:val="249"/>
        </w:trPr>
        <w:tc>
          <w:tcPr>
            <w:tcW w:w="5281" w:type="dxa"/>
          </w:tcPr>
          <w:p w14:paraId="453CFBAA" w14:textId="5E9DE281" w:rsidR="00936B97" w:rsidRPr="00936B97" w:rsidRDefault="00936B97" w:rsidP="007F7DFE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936B97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(1) กลุ่มเป้าหมายได้รับเงินตามโครงการฯ แล้ว แต่มีความประสงค์ จะคืนเงินโดยสมัครใจ</w:t>
            </w:r>
          </w:p>
        </w:tc>
        <w:tc>
          <w:tcPr>
            <w:tcW w:w="5282" w:type="dxa"/>
          </w:tcPr>
          <w:p w14:paraId="7CE13779" w14:textId="77777777" w:rsidR="00936B97" w:rsidRDefault="00936B97" w:rsidP="007F7DFE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936B97">
              <w:rPr>
                <w:rFonts w:ascii="TH SarabunPSK" w:hAnsi="TH SarabunPSK" w:cs="TH SarabunPSK"/>
                <w:sz w:val="27"/>
                <w:szCs w:val="27"/>
                <w:cs/>
              </w:rPr>
              <w:t>ให้กลุ่มเป้าหมายที่มีความประสงค์จะคืนเงินโดยสมัครใจติดต่อขอรับเอกสารที่ใช้สำหรับการคืนเงินได้ที่สำนักงานคลังจังหวัดหรือกรมบัญชีกลาง และนำเงินไปคืนได้ที่สาขาของธนาคารกรุงไทย จำกัด (มหาชน) ทั่วประเทศ</w:t>
            </w:r>
          </w:p>
          <w:p w14:paraId="4F8F71E3" w14:textId="6BC1D143" w:rsidR="00DC2C9C" w:rsidRPr="00936B97" w:rsidRDefault="00DC2C9C" w:rsidP="007F7DFE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</w:p>
        </w:tc>
      </w:tr>
      <w:tr w:rsidR="00936B97" w14:paraId="4B2A8DDC" w14:textId="77777777" w:rsidTr="00936B97">
        <w:tc>
          <w:tcPr>
            <w:tcW w:w="5281" w:type="dxa"/>
          </w:tcPr>
          <w:p w14:paraId="5AEDC6A8" w14:textId="3BDF0A5F" w:rsidR="00936B97" w:rsidRPr="00936B97" w:rsidRDefault="00936B97" w:rsidP="007F7DFE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936B97">
              <w:rPr>
                <w:rFonts w:ascii="TH SarabunPSK" w:hAnsi="TH SarabunPSK" w:cs="TH SarabunPSK"/>
                <w:sz w:val="27"/>
                <w:szCs w:val="27"/>
                <w:cs/>
              </w:rPr>
              <w:lastRenderedPageBreak/>
              <w:t>(</w:t>
            </w:r>
            <w:r w:rsidRPr="00936B97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2) การจ่ายเงินให้แก่ผู้ไม่มีสิทธิ จากความคลาดเคลื่อนของฐานข้อมูลคนพิการ</w:t>
            </w:r>
            <w:r w:rsidRPr="00936B97">
              <w:rPr>
                <w:rFonts w:ascii="TH SarabunPSK" w:hAnsi="TH SarabunPSK" w:cs="TH SarabunPSK"/>
                <w:sz w:val="27"/>
                <w:szCs w:val="27"/>
                <w:cs/>
              </w:rPr>
              <w:t>ของ พม. อปท. กทม. และเมืองพัทยาที่นำส่งให้กรมบัญชีกลาง ซึ่งส่งผลให้กรมบัญชีกลางจ่ายเงิน  ให้แก่ผู้ที่ไม่มีสิทธิตามโครงการกระตุ้นเศรษฐกิจ ปี 2567 ผ่านคนพิการจำนวน 1</w:t>
            </w:r>
            <w:r w:rsidRPr="00936B97">
              <w:rPr>
                <w:rFonts w:ascii="TH SarabunPSK" w:hAnsi="TH SarabunPSK" w:cs="TH SarabunPSK"/>
                <w:sz w:val="27"/>
                <w:szCs w:val="27"/>
              </w:rPr>
              <w:t>,</w:t>
            </w:r>
            <w:r w:rsidRPr="00936B97">
              <w:rPr>
                <w:rFonts w:ascii="TH SarabunPSK" w:hAnsi="TH SarabunPSK" w:cs="TH SarabunPSK"/>
                <w:sz w:val="27"/>
                <w:szCs w:val="27"/>
                <w:cs/>
              </w:rPr>
              <w:t>032 ราย</w:t>
            </w:r>
          </w:p>
        </w:tc>
        <w:tc>
          <w:tcPr>
            <w:tcW w:w="5282" w:type="dxa"/>
          </w:tcPr>
          <w:p w14:paraId="4E2B1F44" w14:textId="77777777" w:rsidR="00DC2C9C" w:rsidRDefault="005047D8" w:rsidP="005047D8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5047D8">
              <w:rPr>
                <w:rFonts w:ascii="TH SarabunPSK" w:hAnsi="TH SarabunPSK" w:cs="TH SarabunPSK"/>
                <w:sz w:val="27"/>
                <w:szCs w:val="27"/>
              </w:rPr>
              <w:t>(1)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กรณีมีการจ่ายเงินให้แก่ผู้ที่ไม่มีสิทธิตามโครงการฯ กค. จะทำการเรียกเงินคืน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 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โดยจะดำเนินการจัดทำบันทึกข้อตกลงความร่วมมือระหว่าง กค. และ พม.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และให้กรมบัญชีกลางดำเนินการจ่ายเงินให้แก่ผู้มีสิทธิตามโครงการฯ ที่ถูกต้องต่อไปได้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 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โดยไม่ต้องรอเงินที่จะเรียกคืนจากผู้ที่ไม่มีสิทธิตามโครงการฯ แต่ละราย ทั้งนี้ ให้ใช้จ่ายจากเงินงบประมาณตามโครงการกระตุ้นเศรษฐกิจ</w:t>
            </w:r>
          </w:p>
          <w:p w14:paraId="5BC3B08E" w14:textId="77777777" w:rsidR="00DC2C9C" w:rsidRDefault="005047D8" w:rsidP="005047D8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5047D8">
              <w:rPr>
                <w:rFonts w:ascii="TH SarabunPSK" w:hAnsi="TH SarabunPSK" w:cs="TH SarabunPSK"/>
                <w:sz w:val="27"/>
                <w:szCs w:val="27"/>
              </w:rPr>
              <w:t>(2)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กรณีมีการจ่ายเงินให้แก่ผู้ที่ไม่มีสิทธิตามโครงการกระตุ้นเศรษฐกิจ ปี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ผ่านผู้มีบัตรสวัสดิการแห่งรัฐ กค. จะดำเนินการ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 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ดังนี้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br/>
              <w:t>(2.1)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หากผู้มีบัตรสวัสดิการแห่งรัฐยังไม่เคยได้รับเงิน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ตามโครงกระตุ้นเศรษฐกิจ ปี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ผ่านผู้มีบัตรสวัสดิการแห่งรัฐ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กค. จะไม่ทำการเรียกเงินคืน โดยให้ถือว่าได้รับสิทธิตามโครงการกระตุ้นเศรษฐกิจ </w:t>
            </w:r>
            <w:r w:rsidR="00DC2C9C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ปี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2567 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ผ่านผู้บัตรสวัสดิการแห่งรัฐแทน ทั้งนี้ ให้ถือเป็นการใช้จ่ายจากเงินงบประมาณตามโครงการกระตุ้นเศรษฐกิจ ปี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ผ่านผู้มีบัตรสวัสดิการแห่งรัฐ ที่ได้รับอนุมัติแล้ว และหากงบประมาณที่ใช้ในการดำเนินการไม่เพียงพอให้ใช้จ่ายจากเงินงบประมาณตามโครงการกระตุ้นเศรษฐกิจ ปี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ผ่านคนพิการที่ได้รับอนุมัติแล้ว โดยให้หารือแนวทางการดำเนินการกับ สงป. ต่อไป</w:t>
            </w:r>
          </w:p>
          <w:p w14:paraId="6EEB1251" w14:textId="5BE60F93" w:rsidR="00936B97" w:rsidRPr="00B63469" w:rsidRDefault="005047D8" w:rsidP="005047D8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5047D8">
              <w:rPr>
                <w:rFonts w:ascii="TH SarabunPSK" w:hAnsi="TH SarabunPSK" w:cs="TH SarabunPSK"/>
                <w:sz w:val="27"/>
                <w:szCs w:val="27"/>
              </w:rPr>
              <w:t>(2.2)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หากผู้มีบัตรสวัสดิการแห่งรัฐเคยได้รับเงิน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ตามโครงการกระตุ้นเศรษฐกิจ ปี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ผ่านผู้มีบัตรสวัสดิการแห่งรัฐไปก่อนหน้าแล้ว ทั้งนี้ กค.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จะดำเนินการเรียกเงินคืนโดยวิธีการมอบอำนาจให้ พม. ดำเนินการ</w:t>
            </w:r>
          </w:p>
        </w:tc>
      </w:tr>
      <w:tr w:rsidR="00936B97" w14:paraId="5CA4B408" w14:textId="77777777" w:rsidTr="00936B97">
        <w:tc>
          <w:tcPr>
            <w:tcW w:w="5281" w:type="dxa"/>
          </w:tcPr>
          <w:p w14:paraId="0CDFA0F3" w14:textId="3E36717A" w:rsidR="00936B97" w:rsidRPr="00936B97" w:rsidRDefault="005047D8" w:rsidP="007F7DFE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5047D8">
              <w:rPr>
                <w:rFonts w:ascii="TH SarabunPSK" w:hAnsi="TH SarabunPSK" w:cs="TH SarabunPSK"/>
                <w:sz w:val="27"/>
                <w:szCs w:val="27"/>
              </w:rPr>
              <w:t>(3)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กลุ่มเป้าหมายเสียชีวิตหรือถูกจำหน่ายออกจากฐานข้อมูลทะเบียนกลางหลังจากวันที่มีการตรวจสอบสถานการณ์ชีวิตกับกรมการปกครอง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ซึ่งได้รับการจ่ายเงินไปจำนวน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4,895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ราย</w:t>
            </w:r>
          </w:p>
        </w:tc>
        <w:tc>
          <w:tcPr>
            <w:tcW w:w="5282" w:type="dxa"/>
          </w:tcPr>
          <w:p w14:paraId="7A2E489D" w14:textId="7A6E84CC" w:rsidR="00936B97" w:rsidRPr="00936B97" w:rsidRDefault="005047D8" w:rsidP="007F7DFE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กรมบัญชีกลางจะตรวจสอบสถานะการมีชีวิตกับกรมการปกครอง โดยใช้ฐานข้อมูลของกรมการปกครอง ณ สิ้นวันก่อนหน้า (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T - 1)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ของวันที่กรมบัญชีกลางส่งข้อมูลไปตรวจสอบ (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T)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เพื่อตัดสิทธิบุคคลที่เสียชีวิต</w:t>
            </w:r>
            <w:r w:rsidR="00DC2C9C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หรือถูกจำหน่ายออกจากฐานข้อมูลทะเบียนกลางก่อนจัดทำข้อมูลสำหรับการจ่ายเงินตามโครงการฯ ดังนั้น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หากผู้ที่มีสิทธิได้รับเงินตามโครงการฯ </w:t>
            </w:r>
            <w:r w:rsidR="00DC2C9C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แต่เสียชีวิตในวันที่หรือภายหลังจากวันที่กรมบัญชีกลางส่งข้อมูล</w:t>
            </w:r>
            <w:r w:rsidR="00DC2C9C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ไปตรวจสอบสถานะการมีชีวิตกับกรมการปกครองดังกล่าว ก็ให้ถือว่า บุคคลผู้นั้นเป็นผู้มีสิทธิได้รับเงินตามโครงการฯ</w:t>
            </w:r>
          </w:p>
        </w:tc>
      </w:tr>
      <w:tr w:rsidR="005047D8" w14:paraId="602C43DB" w14:textId="77777777" w:rsidTr="00936B97">
        <w:tc>
          <w:tcPr>
            <w:tcW w:w="5281" w:type="dxa"/>
          </w:tcPr>
          <w:p w14:paraId="06CCD71A" w14:textId="52BF1220" w:rsidR="005047D8" w:rsidRPr="005047D8" w:rsidRDefault="005047D8" w:rsidP="007F7DFE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5047D8">
              <w:rPr>
                <w:rFonts w:ascii="TH SarabunPSK" w:hAnsi="TH SarabunPSK" w:cs="TH SarabunPSK"/>
                <w:sz w:val="27"/>
                <w:szCs w:val="27"/>
              </w:rPr>
              <w:t>(4)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กลุ่มเป้าหมายภายใต้โครงการกระตุ้นเศรษฐกิจ ปี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ผ่านคนพิการ ที่ปรากฏข้อเท็จจริงว่าไม่สามารถแก้ไขข้อมูลบัตรประจำตัวคนพิการให้สมบูรณ์ได้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จำนวน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6,627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ราย เนื่องจากสาเหตุ เช่น หายจากความพิการแล้ว เป็นต้น จึงจะไม่สามารถได้รับสิทธิตามโครงการกระตุ้นเศรษฐกิจ ปี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ผ่านคนพิการ</w:t>
            </w:r>
          </w:p>
        </w:tc>
        <w:tc>
          <w:tcPr>
            <w:tcW w:w="5282" w:type="dxa"/>
          </w:tcPr>
          <w:p w14:paraId="7B64AC20" w14:textId="1D4EDDB1" w:rsidR="005047D8" w:rsidRPr="005047D8" w:rsidRDefault="005047D8" w:rsidP="007F7DFE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(1)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ควรปรับปรุงจำนวนกลุ่มเป้าหมายขอโครงการฯ ให้สอดคล้องตามสิทธิที่เกิดขึ้นจริง โดยให้ กค. ตรวจสอบข้อมูลของกลุ่มเป้าหมาย ณ วันที่คณะรัฐมนตรีให้ความเห็นชอบก่อนการจ่ายเงินตามโครงการอีกครั้งหนึ่ง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br/>
              <w:t>(2)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กรณีเป็นผู้ที่ผ่านคุณสมบัติโครงการลงทะเบียนฯ</w:t>
            </w:r>
            <w:r w:rsidR="00DC2C9C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ปี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2565 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ที่ได้ยืนยันตัวตน (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e - KYC)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สำเร็จแล้ว ตามฐานข้อมูลโครงการลงทะเบียนฯ ปี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2565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ของ กค. ณ วันที่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31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สิงหาคม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เห็นควรให้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ได้รับสิทธิตามโครงการกระตุ้นเศรษฐกิจ ปี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2567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ผ่านผู้มีบัตรสวัสดิการแห่งรัฐ</w:t>
            </w:r>
            <w:r w:rsidR="00DC2C9C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โดยรวมอยู่ในกลุ่มผู้ที่ผ่านคุณสมบัติโครงการลงทะเบียนฯ ปี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2565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ที่ได้ยืนยันตัวตน (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e - KYC)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สำเร็จแล้วตามฐานข้อมูลโครงการลงทะเบียนฯ </w:t>
            </w:r>
            <w:r w:rsidR="000A1CCA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ปี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2565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ของ กค. และไม่เป็นคนพิการที่มีบัตรประจำตัวคนพิการ </w:t>
            </w:r>
            <w:r w:rsidR="00DC2C9C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ตามฐานข้อมูลของ พก. พม. ณ วันที่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31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สิงหาคม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โดยให้ใช้จ่ายจากเงินงบประมาณตามโครงการกระตุ้นเศรษฐกิจ ปี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ผ่านผู้มี</w:t>
            </w:r>
            <w:r w:rsidR="000A1CCA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lastRenderedPageBreak/>
              <w:t>บัตรสวัสดิการแห่งรัฐที่ได้รับอนุมัติแล้ว ทั้งนี้ หากงบประมาณไม่เพียงพอ</w:t>
            </w:r>
            <w:r w:rsidR="00DC2C9C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ให้ใช้จากเงินงบประมาณตามโครงการกระตุ้นเศรษฐกิจ ปี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 </w:t>
            </w:r>
            <w:r w:rsidR="000A1CCA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ผ่านคนพิการ ที่ได้รับอนุมัติแล้ว โดยให้หารือแนวทางการดำเนินการกับ สงป. ต่อไป อย่างไรก็ดี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กรณีไม่ได้เป็นผู้ที่ผ่านคุณสมบัติโครงการลงทะเบียนฯ ปี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2565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ที่ได้ยืนยันตัวตน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 (e - KYC)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สำเร็จแล้ว </w:t>
            </w:r>
            <w:r w:rsidR="000A1CCA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ตามฐานข้อมูลโครงการลงทะเบียนฯ ปี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2565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ของ กค. ณ วันที่ </w:t>
            </w:r>
            <w:r w:rsidR="000A1CCA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31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สิงหาคม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>2567 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จะเป็นผู้อยู่นอกกลุ่มเป้าหมายโครงการฯ </w:t>
            </w:r>
            <w:r w:rsidR="000A1CCA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ซึ่งกรมบัญชีกลางไม่สามารถจ่ายเงินให้ได้</w:t>
            </w:r>
          </w:p>
        </w:tc>
      </w:tr>
      <w:tr w:rsidR="005047D8" w14:paraId="2BCCE2D5" w14:textId="77777777" w:rsidTr="00936B97">
        <w:tc>
          <w:tcPr>
            <w:tcW w:w="5281" w:type="dxa"/>
          </w:tcPr>
          <w:p w14:paraId="4A1D85E4" w14:textId="519DF69B" w:rsidR="005047D8" w:rsidRPr="005047D8" w:rsidRDefault="005047D8" w:rsidP="007F7DFE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5047D8">
              <w:rPr>
                <w:rFonts w:ascii="TH SarabunPSK" w:hAnsi="TH SarabunPSK" w:cs="TH SarabunPSK"/>
                <w:sz w:val="27"/>
                <w:szCs w:val="27"/>
              </w:rPr>
              <w:lastRenderedPageBreak/>
              <w:t>(5)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คนพิการที่ลงทะเบียนขอรับเงินเบี้ยความพิการตามฐานข้อมูล</w:t>
            </w:r>
            <w:r w:rsidR="00DC2C9C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ของ อปท. กทม. และเมืองพัทยาในเดือนสิงหาคม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เพิ่มเติม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 </w:t>
            </w:r>
            <w:r w:rsidR="00DC2C9C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จำนวน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223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รายซึ่งถือเป็นกลุ่มผู้มีสิทธิที่ตกหล่นจากกลุ่มเป้าหมายเดิม</w:t>
            </w:r>
          </w:p>
        </w:tc>
        <w:tc>
          <w:tcPr>
            <w:tcW w:w="5282" w:type="dxa"/>
          </w:tcPr>
          <w:p w14:paraId="69A64C60" w14:textId="1DC6563D" w:rsidR="005047D8" w:rsidRPr="005047D8" w:rsidRDefault="005047D8" w:rsidP="007F7DFE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ให้คนพิการที่ลงทะเบียนขอรับเงินเบี้ยความพิการในเดือนสิงหาคม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ได้รับสิทธิตามโครงการกระตุ้นเศรษฐกิจ ปี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ผ่านคนพิการ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ในกลุ่มคนพิการที่ไม่มีบัตรประจำตัวคนพิการในฐานข้อมูลของ พม. แต่ได้รับเงินเบี้ยความพิการตามฐานข้อมูลของ อปท. กทม. และเมืองพัทยา และไม่มีบัตรสวัสดิการแห่งรัฐ หรือมีบัตรสวัสดิการแห่งรัฐ</w:t>
            </w:r>
            <w:r w:rsidR="000A1CCA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แต่ไม่ได้ยืนยันตัวตน (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e - KYC)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ภายในที่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31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สิงหาคม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2567) </w:t>
            </w:r>
            <w:r w:rsidR="000A1CCA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ตามฐานข้อมูลโครงการลงทะเบียนฯ ปี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2565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ของ กค. โดยให้ใช้จ่าย</w:t>
            </w:r>
            <w:r w:rsidR="000A1CCA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จากเงินงบประมาณตามโครงการกระตุ้นเศรษฐกิจ ปี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ผ่านคนพิการที่ได้รับอนุมัติแล้ว ทั้งนี้ คนพิการดังกล่าวจะต้องดำเนินการต่ออายุ</w:t>
            </w:r>
            <w:r w:rsidR="000A1CCA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หรือทำบัตรประจำตัวคนพิการ ภายในวันที่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3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ธันวาคม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และ พม. แจ้งยืนยันข้อมูลดังกล่าวนี้ให้กรมบัญชีกลางทราบ จึงจะได้รับสิทธิ</w:t>
            </w:r>
          </w:p>
        </w:tc>
      </w:tr>
      <w:tr w:rsidR="005047D8" w14:paraId="409E5DDB" w14:textId="77777777" w:rsidTr="00936B97">
        <w:tc>
          <w:tcPr>
            <w:tcW w:w="5281" w:type="dxa"/>
          </w:tcPr>
          <w:p w14:paraId="3ADD69AD" w14:textId="5D359642" w:rsidR="005047D8" w:rsidRPr="005047D8" w:rsidRDefault="005047D8" w:rsidP="007F7DFE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5047D8">
              <w:rPr>
                <w:rFonts w:ascii="TH SarabunPSK" w:hAnsi="TH SarabunPSK" w:cs="TH SarabunPSK"/>
                <w:sz w:val="27"/>
                <w:szCs w:val="27"/>
              </w:rPr>
              <w:t>(6)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กรณีอื่น ๆ ที่พบความคลาดเคลื่อนของฐานข้อมูล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เช่น การแจ้งเสียชีวิต หรือจำหน่ายผิด จำนวน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3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ราย และข้อมูลบุคคลที่อยู่ในสถานสงเคราะห์ในสังกัด พม. มีความคลาดเคลื่อนจำนวน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3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ราย</w:t>
            </w:r>
          </w:p>
        </w:tc>
        <w:tc>
          <w:tcPr>
            <w:tcW w:w="5282" w:type="dxa"/>
          </w:tcPr>
          <w:p w14:paraId="5B2BF68D" w14:textId="01BD5499" w:rsidR="005047D8" w:rsidRPr="005047D8" w:rsidRDefault="005047D8" w:rsidP="007F7DFE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ให้สิทธิการได้รับเงินตามโครงการฯ แก่ผู้ที่ถูกตัดสิทธิอันเนื่องมาจากข้อมูลของหน่วยงานของรัฐมีความคลาดเคลื่อน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> 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เช่น ฐานข้อมูลทะเบียนราษฎร ฐานข้อมูลบุคคลที่อยู่ในสถานสงเคราะห์ในสังกัดของ พม. เป็นต้น ซึ่งได้รับการคืนสถานภาพบุคคลหรือปรับปรุงข้อมูลให้ถูกต้องแล้ว โดยให้ใช้จ่ายจากเงินงบประมาณที่ได้รับอนุมัติแล้วในส่วนที่</w:t>
            </w:r>
            <w:r w:rsidR="00B63469">
              <w:rPr>
                <w:rFonts w:ascii="TH SarabunPSK" w:hAnsi="TH SarabunPSK" w:cs="TH SarabunPSK"/>
                <w:sz w:val="27"/>
                <w:szCs w:val="27"/>
                <w:cs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ผู้มีสิทธิพึงจะได้รับ</w:t>
            </w:r>
          </w:p>
        </w:tc>
      </w:tr>
      <w:tr w:rsidR="005047D8" w14:paraId="7E5F88A5" w14:textId="77777777" w:rsidTr="00936B97">
        <w:tc>
          <w:tcPr>
            <w:tcW w:w="5281" w:type="dxa"/>
          </w:tcPr>
          <w:p w14:paraId="6B91CA52" w14:textId="7216C89B" w:rsidR="005047D8" w:rsidRPr="005047D8" w:rsidRDefault="005047D8" w:rsidP="007F7DFE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5047D8">
              <w:rPr>
                <w:rFonts w:ascii="TH SarabunPSK" w:hAnsi="TH SarabunPSK" w:cs="TH SarabunPSK"/>
                <w:sz w:val="27"/>
                <w:szCs w:val="27"/>
              </w:rPr>
              <w:t>(7) 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กลุ่มเป้าหมายเปลี่ยนแปลงช่องทางการรับเงิน แต่ข้อมูลและการประมวลผลข้อมูลมีความคลาดเคลื่อน</w:t>
            </w:r>
            <w:r w:rsidRPr="005047D8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 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ทำให้กรมบัญชีกลางยังไม่ได้สั่งจ่ายเงินให้แก่กลุ่มเป้าหมายดังกล่าวในรอบการ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Retry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ครั้งที่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1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จำนวน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96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ราย</w:t>
            </w:r>
          </w:p>
        </w:tc>
        <w:tc>
          <w:tcPr>
            <w:tcW w:w="5282" w:type="dxa"/>
          </w:tcPr>
          <w:p w14:paraId="530B94FD" w14:textId="702E81B1" w:rsidR="005047D8" w:rsidRPr="005047D8" w:rsidRDefault="005047D8" w:rsidP="007F7DFE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กรณีกลุ่มเป้าหมายได้ดำเนินการแจ้งเปลี่ยนแปลงช่องทางการรับเงินภายในระยะเวลาที่กำหนด ได้แก่ ภายในวันที่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30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กันยายน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สำหรับการ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Retry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ครั้งที่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1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ภายในวันที่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31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ตุลาคม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สำหรับ</w:t>
            </w:r>
            <w:r w:rsidR="00DC2C9C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การ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Retry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ครั้งที่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และภายในวันที่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29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พฤศจิกายน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2567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สำหรับ</w:t>
            </w:r>
            <w:r w:rsidR="00DC2C9C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การ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Retry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ครั้งที่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3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แต่ข้อมูลและการประมวลผลข้อมูลของหน่วยงานของรัฐมีความคลาดเคลื่อน ทำให้กรมบัญชีกลางยังไม่ได้สั่งจ่ายเงิน</w:t>
            </w:r>
            <w:r w:rsidR="00DC2C9C">
              <w:rPr>
                <w:rFonts w:ascii="TH SarabunPSK" w:hAnsi="TH SarabunPSK" w:cs="TH SarabunPSK"/>
                <w:sz w:val="27"/>
                <w:szCs w:val="27"/>
              </w:rPr>
              <w:br/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ให้แก่กลุ่มเป้าหมายดังกล่าวในรอบการ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Retry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ให้กรมบัญชีกลางจ่ายเงินให้แก่กลุ่มเป้าหมายดังกล่าวในรอบการ </w:t>
            </w:r>
            <w:r w:rsidRPr="005047D8">
              <w:rPr>
                <w:rFonts w:ascii="TH SarabunPSK" w:hAnsi="TH SarabunPSK" w:cs="TH SarabunPSK"/>
                <w:sz w:val="27"/>
                <w:szCs w:val="27"/>
              </w:rPr>
              <w:t xml:space="preserve">Retry </w:t>
            </w: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ต่อไปได้ โดยไม่ต้องตรวจสอบสถานะการมีชีวิตกับกรมการปกครองอีกครั้งหนึ่ง</w:t>
            </w:r>
          </w:p>
        </w:tc>
      </w:tr>
      <w:tr w:rsidR="005047D8" w14:paraId="37B4BC37" w14:textId="77777777" w:rsidTr="00255B39">
        <w:tc>
          <w:tcPr>
            <w:tcW w:w="10563" w:type="dxa"/>
            <w:gridSpan w:val="2"/>
          </w:tcPr>
          <w:p w14:paraId="0D7E0C91" w14:textId="7D845EB2" w:rsidR="005047D8" w:rsidRPr="005047D8" w:rsidRDefault="005047D8" w:rsidP="007F7DFE">
            <w:pPr>
              <w:spacing w:before="120"/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5047D8">
              <w:rPr>
                <w:rFonts w:ascii="TH SarabunPSK" w:hAnsi="TH SarabunPSK" w:cs="TH SarabunPSK"/>
                <w:sz w:val="27"/>
                <w:szCs w:val="27"/>
                <w:cs/>
              </w:rPr>
              <w:t>หมายเหตุ : จำนวนคนที่เข้าข่ายจะได้รับการแก้ไขปัญหาข้างต้นอาจเปลี่ยนแปลงได้ตามข้อเท็จจริง</w:t>
            </w:r>
          </w:p>
        </w:tc>
      </w:tr>
    </w:tbl>
    <w:p w14:paraId="315E3D0D" w14:textId="35CCB837" w:rsidR="009738D7" w:rsidRDefault="00F42476" w:rsidP="00F81729">
      <w:pPr>
        <w:spacing w:before="120" w:after="0"/>
        <w:jc w:val="thaiDistribute"/>
        <w:rPr>
          <w:rFonts w:ascii="TH SarabunPSK" w:hAnsi="TH SarabunPSK" w:cs="TH SarabunPSK"/>
          <w:b/>
          <w:bCs/>
          <w:sz w:val="27"/>
          <w:szCs w:val="27"/>
        </w:rPr>
      </w:pPr>
      <w:r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รว</w:t>
      </w:r>
      <w:r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 xml:space="preserve">บรวมโดย </w:t>
      </w:r>
      <w:r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สำนักงาน</w:t>
      </w:r>
      <w:r w:rsidRPr="001B00ED">
        <w:rPr>
          <w:rFonts w:ascii="TH Niramit AS" w:hAnsi="TH Niramit AS" w:cs="TH Niramit AS"/>
          <w:b/>
          <w:bCs/>
          <w:color w:val="BFBFBF" w:themeColor="background1" w:themeShade="BF"/>
          <w:sz w:val="6"/>
          <w:szCs w:val="6"/>
          <w:cs/>
        </w:rPr>
        <w:t>คลังจังหวัดหนองคาย</w:t>
      </w:r>
      <w:r w:rsidRPr="001B00ED">
        <w:rPr>
          <w:rFonts w:ascii="TH Niramit AS" w:hAnsi="TH Niramit AS" w:cs="TH Niramit AS" w:hint="cs"/>
          <w:b/>
          <w:bCs/>
          <w:color w:val="BFBFBF" w:themeColor="background1" w:themeShade="BF"/>
          <w:sz w:val="6"/>
          <w:szCs w:val="6"/>
          <w:cs/>
        </w:rPr>
        <w:t>)</w:t>
      </w:r>
    </w:p>
    <w:p w14:paraId="43BD9BED" w14:textId="77777777" w:rsidR="005427D6" w:rsidRPr="0070645E" w:rsidRDefault="005427D6" w:rsidP="0092051E">
      <w:pPr>
        <w:spacing w:after="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3FD388B" w14:textId="3B2C4413" w:rsidR="00076D66" w:rsidRPr="00746220" w:rsidRDefault="00F51A9A" w:rsidP="0017426D">
      <w:pPr>
        <w:spacing w:after="0"/>
        <w:ind w:firstLine="1440"/>
        <w:jc w:val="thaiDistribute"/>
        <w:rPr>
          <w:rFonts w:ascii="TH SarabunPSK" w:hAnsi="TH SarabunPSK" w:cs="TH SarabunPSK"/>
          <w:sz w:val="34"/>
          <w:szCs w:val="34"/>
        </w:rPr>
      </w:pPr>
      <w:r w:rsidRPr="002E2EAD">
        <w:rPr>
          <w:rFonts w:ascii="TH SarabunPSK" w:hAnsi="TH SarabunPSK" w:cs="TH SarabunPSK"/>
          <w:b/>
          <w:bCs/>
          <w:noProof/>
          <w:color w:val="333333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007B72" wp14:editId="23E14D14">
                <wp:simplePos x="0" y="0"/>
                <wp:positionH relativeFrom="column">
                  <wp:posOffset>922080</wp:posOffset>
                </wp:positionH>
                <wp:positionV relativeFrom="paragraph">
                  <wp:posOffset>55880</wp:posOffset>
                </wp:positionV>
                <wp:extent cx="4839419" cy="810884"/>
                <wp:effectExtent l="0" t="0" r="18415" b="27940"/>
                <wp:wrapNone/>
                <wp:docPr id="78116839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9419" cy="81088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B94EE" w14:textId="77777777" w:rsidR="00F51A9A" w:rsidRPr="000C5E57" w:rsidRDefault="00F51A9A" w:rsidP="00F51A9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FFFF00"/>
                                <w:sz w:val="32"/>
                                <w:szCs w:val="32"/>
                              </w:rPr>
                            </w:pPr>
                            <w:r w:rsidRPr="000C5E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C5E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ที่มา</w:t>
                            </w:r>
                            <w:r w:rsidRPr="000C5E57">
                              <w:rPr>
                                <w:rFonts w:ascii="TH SarabunPSK" w:hAnsi="TH SarabunPSK" w:cs="TH SarabunPSK"/>
                                <w:color w:val="FFFF00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Pr="000C5E57">
                              <w:rPr>
                                <w:rFonts w:ascii="TH SarabunPSK" w:hAnsi="TH SarabunPSK" w:cs="TH SarabunPSK" w:hint="cs"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สำนักเลขาธิการนายกรัฐมนตรี ทำเนียบรัฐบาล </w:t>
                            </w:r>
                            <w:r w:rsidRPr="000C5E57">
                              <w:rPr>
                                <w:rFonts w:ascii="TH SarabunPSK" w:hAnsi="TH SarabunPSK" w:cs="TH SarabunPSK"/>
                                <w:color w:val="FFFF00"/>
                                <w:sz w:val="32"/>
                                <w:szCs w:val="32"/>
                              </w:rPr>
                              <w:t>https://www.thaigov.go.th</w:t>
                            </w:r>
                          </w:p>
                          <w:p w14:paraId="15CD6167" w14:textId="77777777" w:rsidR="00F51A9A" w:rsidRPr="000C5E57" w:rsidRDefault="00F51A9A" w:rsidP="00F51A9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FFFF00"/>
                                <w:sz w:val="32"/>
                                <w:szCs w:val="32"/>
                                <w:cs/>
                              </w:rPr>
                            </w:pPr>
                            <w:r w:rsidRPr="000C5E57">
                              <w:rPr>
                                <w:rFonts w:ascii="TH SarabunPSK" w:hAnsi="TH SarabunPSK" w:cs="TH SarabunPSK"/>
                                <w:color w:val="FFFF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C5E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รวบรวมโดย</w:t>
                            </w:r>
                            <w:r w:rsidRPr="000C5E57">
                              <w:rPr>
                                <w:rFonts w:ascii="TH SarabunPSK" w:hAnsi="TH SarabunPSK" w:cs="TH SarabunPSK" w:hint="cs"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5E57">
                              <w:rPr>
                                <w:rFonts w:ascii="TH SarabunPSK" w:hAnsi="TH SarabunPSK" w:cs="TH SarabunPSK"/>
                                <w:color w:val="FFFF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0C5E57">
                              <w:rPr>
                                <w:rFonts w:ascii="TH SarabunPSK" w:hAnsi="TH SarabunPSK" w:cs="TH SarabunPSK" w:hint="cs"/>
                                <w:color w:val="FFFF00"/>
                                <w:sz w:val="32"/>
                                <w:szCs w:val="32"/>
                                <w:cs/>
                              </w:rPr>
                              <w:t>กลุ่มงานนโยบายและเศรษฐกิจจังหวัด สำนักงานคลังจังหวัดหนองคาย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007B72" id="_x0000_s1027" style="position:absolute;left:0;text-align:left;margin-left:72.6pt;margin-top:4.4pt;width:381.05pt;height:6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" fillcolor="#4472c4 [3204]" strokecolor="#09101d [484]" strokeweight="1pt">
                <v:stroke joinstyle="miter"/>
                <v:textbox>
                  <w:txbxContent>
                    <w:p w14:paraId="713B94EE" w14:textId="77777777" w:rsidR="00F51A9A" w:rsidRPr="000C5E57" w:rsidRDefault="00F51A9A" w:rsidP="00F51A9A">
                      <w:pPr>
                        <w:spacing w:after="0"/>
                        <w:rPr>
                          <w:rFonts w:ascii="TH SarabunPSK" w:hAnsi="TH SarabunPSK" w:cs="TH SarabunPSK"/>
                          <w:color w:val="FFFF00"/>
                          <w:sz w:val="32"/>
                          <w:szCs w:val="32"/>
                        </w:rPr>
                      </w:pPr>
                      <w:r w:rsidRPr="000C5E57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 </w:t>
                      </w:r>
                      <w:r w:rsidRPr="000C5E57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ที่มา</w:t>
                      </w:r>
                      <w:r w:rsidRPr="000C5E57">
                        <w:rPr>
                          <w:rFonts w:ascii="TH SarabunPSK" w:hAnsi="TH SarabunPSK" w:cs="TH SarabunPSK"/>
                          <w:color w:val="FFFF00"/>
                          <w:sz w:val="32"/>
                          <w:szCs w:val="32"/>
                        </w:rPr>
                        <w:t xml:space="preserve"> : </w:t>
                      </w:r>
                      <w:r w:rsidRPr="000C5E57">
                        <w:rPr>
                          <w:rFonts w:ascii="TH SarabunPSK" w:hAnsi="TH SarabunPSK" w:cs="TH SarabunPSK" w:hint="cs"/>
                          <w:color w:val="FFFF00"/>
                          <w:sz w:val="32"/>
                          <w:szCs w:val="32"/>
                          <w:cs/>
                        </w:rPr>
                        <w:t xml:space="preserve">สำนักเลขาธิการนายกรัฐมนตรี ทำเนียบรัฐบาล </w:t>
                      </w:r>
                      <w:r w:rsidRPr="000C5E57">
                        <w:rPr>
                          <w:rFonts w:ascii="TH SarabunPSK" w:hAnsi="TH SarabunPSK" w:cs="TH SarabunPSK"/>
                          <w:color w:val="FFFF00"/>
                          <w:sz w:val="32"/>
                          <w:szCs w:val="32"/>
                        </w:rPr>
                        <w:t>https://www.thaigov.go.th</w:t>
                      </w:r>
                    </w:p>
                    <w:p w14:paraId="15CD6167" w14:textId="77777777" w:rsidR="00F51A9A" w:rsidRPr="000C5E57" w:rsidRDefault="00F51A9A" w:rsidP="00F51A9A">
                      <w:pPr>
                        <w:spacing w:after="0"/>
                        <w:rPr>
                          <w:rFonts w:ascii="TH SarabunPSK" w:hAnsi="TH SarabunPSK" w:cs="TH SarabunPSK"/>
                          <w:color w:val="FFFF00"/>
                          <w:sz w:val="32"/>
                          <w:szCs w:val="32"/>
                          <w:cs/>
                        </w:rPr>
                      </w:pPr>
                      <w:r w:rsidRPr="000C5E57">
                        <w:rPr>
                          <w:rFonts w:ascii="TH SarabunPSK" w:hAnsi="TH SarabunPSK" w:cs="TH SarabunPSK"/>
                          <w:color w:val="FFFF00"/>
                          <w:sz w:val="32"/>
                          <w:szCs w:val="32"/>
                        </w:rPr>
                        <w:t xml:space="preserve"> </w:t>
                      </w:r>
                      <w:r w:rsidRPr="000C5E57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รวบรวมโดย</w:t>
                      </w:r>
                      <w:r w:rsidRPr="000C5E57">
                        <w:rPr>
                          <w:rFonts w:ascii="TH SarabunPSK" w:hAnsi="TH SarabunPSK" w:cs="TH SarabunPSK" w:hint="cs"/>
                          <w:color w:val="FFFF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5E57">
                        <w:rPr>
                          <w:rFonts w:ascii="TH SarabunPSK" w:hAnsi="TH SarabunPSK" w:cs="TH SarabunPSK"/>
                          <w:color w:val="FFFF00"/>
                          <w:sz w:val="32"/>
                          <w:szCs w:val="32"/>
                        </w:rPr>
                        <w:t xml:space="preserve">: </w:t>
                      </w:r>
                      <w:r w:rsidRPr="000C5E57">
                        <w:rPr>
                          <w:rFonts w:ascii="TH SarabunPSK" w:hAnsi="TH SarabunPSK" w:cs="TH SarabunPSK" w:hint="cs"/>
                          <w:color w:val="FFFF00"/>
                          <w:sz w:val="32"/>
                          <w:szCs w:val="32"/>
                          <w:cs/>
                        </w:rPr>
                        <w:t>กลุ่มงานนโยบายและเศรษฐกิจจังหวัด สำนักงานคลังจังหวัดหนองคาย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76D66" w:rsidRPr="00746220" w:rsidSect="00C640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900" w:bottom="284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E40D7" w14:textId="77777777" w:rsidR="00707F09" w:rsidRDefault="00707F09" w:rsidP="00B667EC">
      <w:pPr>
        <w:spacing w:after="0" w:line="240" w:lineRule="auto"/>
      </w:pPr>
      <w:r>
        <w:separator/>
      </w:r>
    </w:p>
  </w:endnote>
  <w:endnote w:type="continuationSeparator" w:id="0">
    <w:p w14:paraId="47E7C90E" w14:textId="77777777" w:rsidR="00707F09" w:rsidRDefault="00707F09" w:rsidP="00B6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SarabunPSK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4AA00" w14:textId="77777777" w:rsidR="00F56389" w:rsidRDefault="00F563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15199" w14:textId="77777777" w:rsidR="00F56389" w:rsidRDefault="00F563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73905" w14:textId="77777777" w:rsidR="00F56389" w:rsidRDefault="00F56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77B6A" w14:textId="77777777" w:rsidR="00707F09" w:rsidRDefault="00707F09" w:rsidP="00B667EC">
      <w:pPr>
        <w:spacing w:after="0" w:line="240" w:lineRule="auto"/>
      </w:pPr>
      <w:r>
        <w:separator/>
      </w:r>
    </w:p>
  </w:footnote>
  <w:footnote w:type="continuationSeparator" w:id="0">
    <w:p w14:paraId="5BB66FB9" w14:textId="77777777" w:rsidR="00707F09" w:rsidRDefault="00707F09" w:rsidP="00B66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60F34" w14:textId="24B909FA" w:rsidR="00F56389" w:rsidRDefault="00F56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F1843" w14:textId="69C0859F" w:rsidR="00A4591B" w:rsidRDefault="00000000">
    <w:pPr>
      <w:pStyle w:val="Header"/>
      <w:jc w:val="right"/>
    </w:pPr>
    <w:sdt>
      <w:sdtPr>
        <w:id w:val="48590480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A4591B">
          <w:fldChar w:fldCharType="begin"/>
        </w:r>
        <w:r w:rsidR="00A4591B">
          <w:instrText xml:space="preserve"> PAGE   \* MERGEFORMAT </w:instrText>
        </w:r>
        <w:r w:rsidR="00A4591B">
          <w:fldChar w:fldCharType="separate"/>
        </w:r>
        <w:r w:rsidR="00A4591B">
          <w:rPr>
            <w:noProof/>
          </w:rPr>
          <w:t>2</w:t>
        </w:r>
        <w:r w:rsidR="00A4591B">
          <w:rPr>
            <w:noProof/>
          </w:rPr>
          <w:fldChar w:fldCharType="end"/>
        </w:r>
      </w:sdtContent>
    </w:sdt>
  </w:p>
  <w:p w14:paraId="7F84ED59" w14:textId="77777777" w:rsidR="00A4591B" w:rsidRDefault="00A459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FC803" w14:textId="7FBD858A" w:rsidR="00F56389" w:rsidRDefault="00F563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D541D"/>
    <w:multiLevelType w:val="hybridMultilevel"/>
    <w:tmpl w:val="493C0CE0"/>
    <w:lvl w:ilvl="0" w:tplc="99EC66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B152D3"/>
    <w:multiLevelType w:val="hybridMultilevel"/>
    <w:tmpl w:val="8B129830"/>
    <w:lvl w:ilvl="0" w:tplc="3DB22688">
      <w:start w:val="3"/>
      <w:numFmt w:val="bullet"/>
      <w:lvlText w:val="*"/>
      <w:lvlJc w:val="left"/>
      <w:pPr>
        <w:ind w:left="720" w:hanging="360"/>
      </w:pPr>
      <w:rPr>
        <w:rFonts w:ascii="TH SarabunPSK" w:eastAsiaTheme="minorHAnsi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511E5E"/>
    <w:multiLevelType w:val="hybridMultilevel"/>
    <w:tmpl w:val="7EB68A94"/>
    <w:lvl w:ilvl="0" w:tplc="D6EEE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3799004">
    <w:abstractNumId w:val="2"/>
  </w:num>
  <w:num w:numId="2" w16cid:durableId="635263850">
    <w:abstractNumId w:val="0"/>
  </w:num>
  <w:num w:numId="3" w16cid:durableId="1928149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80A"/>
    <w:rsid w:val="000028B2"/>
    <w:rsid w:val="00012984"/>
    <w:rsid w:val="00012C27"/>
    <w:rsid w:val="00030676"/>
    <w:rsid w:val="00034D99"/>
    <w:rsid w:val="000364BB"/>
    <w:rsid w:val="00040A02"/>
    <w:rsid w:val="000448D3"/>
    <w:rsid w:val="00047D93"/>
    <w:rsid w:val="00072BE7"/>
    <w:rsid w:val="00075B89"/>
    <w:rsid w:val="00076D66"/>
    <w:rsid w:val="000810A5"/>
    <w:rsid w:val="00083206"/>
    <w:rsid w:val="000844F8"/>
    <w:rsid w:val="00091E37"/>
    <w:rsid w:val="000A1CCA"/>
    <w:rsid w:val="000A4D8D"/>
    <w:rsid w:val="000B2FEB"/>
    <w:rsid w:val="000B4010"/>
    <w:rsid w:val="000B6F9B"/>
    <w:rsid w:val="000C0882"/>
    <w:rsid w:val="000C2D27"/>
    <w:rsid w:val="000C5E57"/>
    <w:rsid w:val="000D283A"/>
    <w:rsid w:val="000D3278"/>
    <w:rsid w:val="000D4076"/>
    <w:rsid w:val="000E011B"/>
    <w:rsid w:val="000F2350"/>
    <w:rsid w:val="000F2CF9"/>
    <w:rsid w:val="000F34AA"/>
    <w:rsid w:val="00102F1C"/>
    <w:rsid w:val="00106D34"/>
    <w:rsid w:val="00116453"/>
    <w:rsid w:val="0012319B"/>
    <w:rsid w:val="001325D4"/>
    <w:rsid w:val="0013407F"/>
    <w:rsid w:val="001474F4"/>
    <w:rsid w:val="00167EF3"/>
    <w:rsid w:val="001720F9"/>
    <w:rsid w:val="0017426D"/>
    <w:rsid w:val="00175B23"/>
    <w:rsid w:val="0018563A"/>
    <w:rsid w:val="00192E0E"/>
    <w:rsid w:val="00195C1D"/>
    <w:rsid w:val="001962BA"/>
    <w:rsid w:val="0019680A"/>
    <w:rsid w:val="001A56A4"/>
    <w:rsid w:val="001A76A2"/>
    <w:rsid w:val="001B001D"/>
    <w:rsid w:val="001C149F"/>
    <w:rsid w:val="001C54AE"/>
    <w:rsid w:val="001C7FC7"/>
    <w:rsid w:val="001D15E9"/>
    <w:rsid w:val="001D1C84"/>
    <w:rsid w:val="001D5238"/>
    <w:rsid w:val="001E0381"/>
    <w:rsid w:val="001F3916"/>
    <w:rsid w:val="001F5B86"/>
    <w:rsid w:val="002011DC"/>
    <w:rsid w:val="0020632D"/>
    <w:rsid w:val="002073EC"/>
    <w:rsid w:val="0021549A"/>
    <w:rsid w:val="00224972"/>
    <w:rsid w:val="00232122"/>
    <w:rsid w:val="00235197"/>
    <w:rsid w:val="0023683F"/>
    <w:rsid w:val="002375F5"/>
    <w:rsid w:val="00237CE6"/>
    <w:rsid w:val="0024163E"/>
    <w:rsid w:val="0024587F"/>
    <w:rsid w:val="00246DD1"/>
    <w:rsid w:val="002506FD"/>
    <w:rsid w:val="00252A18"/>
    <w:rsid w:val="00255AE1"/>
    <w:rsid w:val="00260745"/>
    <w:rsid w:val="00260B57"/>
    <w:rsid w:val="0026344F"/>
    <w:rsid w:val="00270F05"/>
    <w:rsid w:val="00274A60"/>
    <w:rsid w:val="00274B46"/>
    <w:rsid w:val="002878A7"/>
    <w:rsid w:val="00287A94"/>
    <w:rsid w:val="00291B95"/>
    <w:rsid w:val="00292913"/>
    <w:rsid w:val="00292AC2"/>
    <w:rsid w:val="00293598"/>
    <w:rsid w:val="002943F4"/>
    <w:rsid w:val="00294455"/>
    <w:rsid w:val="002A2F97"/>
    <w:rsid w:val="002A4088"/>
    <w:rsid w:val="002B7EA4"/>
    <w:rsid w:val="002C4754"/>
    <w:rsid w:val="002D7BF7"/>
    <w:rsid w:val="002E0651"/>
    <w:rsid w:val="002E2EEF"/>
    <w:rsid w:val="002F170F"/>
    <w:rsid w:val="002F224D"/>
    <w:rsid w:val="00310A8D"/>
    <w:rsid w:val="003121A8"/>
    <w:rsid w:val="00315825"/>
    <w:rsid w:val="00317C61"/>
    <w:rsid w:val="00323E42"/>
    <w:rsid w:val="00325E62"/>
    <w:rsid w:val="00331B15"/>
    <w:rsid w:val="00332107"/>
    <w:rsid w:val="0033686E"/>
    <w:rsid w:val="003410A5"/>
    <w:rsid w:val="0034498F"/>
    <w:rsid w:val="003518AF"/>
    <w:rsid w:val="00372844"/>
    <w:rsid w:val="00375990"/>
    <w:rsid w:val="00381E94"/>
    <w:rsid w:val="00384135"/>
    <w:rsid w:val="00390E56"/>
    <w:rsid w:val="00391D27"/>
    <w:rsid w:val="0039577C"/>
    <w:rsid w:val="00396E54"/>
    <w:rsid w:val="003D10FF"/>
    <w:rsid w:val="003D1DCB"/>
    <w:rsid w:val="003D7C06"/>
    <w:rsid w:val="003E0886"/>
    <w:rsid w:val="003E15AA"/>
    <w:rsid w:val="003E4BBE"/>
    <w:rsid w:val="003E553E"/>
    <w:rsid w:val="003F03B3"/>
    <w:rsid w:val="003F2CB2"/>
    <w:rsid w:val="00401E2C"/>
    <w:rsid w:val="00402A61"/>
    <w:rsid w:val="00403F02"/>
    <w:rsid w:val="0040618E"/>
    <w:rsid w:val="00407EDD"/>
    <w:rsid w:val="00411D63"/>
    <w:rsid w:val="0041552A"/>
    <w:rsid w:val="00416482"/>
    <w:rsid w:val="00424721"/>
    <w:rsid w:val="00442D87"/>
    <w:rsid w:val="004434BF"/>
    <w:rsid w:val="00445F95"/>
    <w:rsid w:val="00457D0C"/>
    <w:rsid w:val="0046037F"/>
    <w:rsid w:val="00477329"/>
    <w:rsid w:val="0048023A"/>
    <w:rsid w:val="00484984"/>
    <w:rsid w:val="00493AFD"/>
    <w:rsid w:val="00494A97"/>
    <w:rsid w:val="004B522B"/>
    <w:rsid w:val="004B75BC"/>
    <w:rsid w:val="004C6B2D"/>
    <w:rsid w:val="004C7481"/>
    <w:rsid w:val="004D0592"/>
    <w:rsid w:val="004D7098"/>
    <w:rsid w:val="004E2142"/>
    <w:rsid w:val="004E2668"/>
    <w:rsid w:val="004E7501"/>
    <w:rsid w:val="004F10E6"/>
    <w:rsid w:val="004F7054"/>
    <w:rsid w:val="00503ED4"/>
    <w:rsid w:val="005047D8"/>
    <w:rsid w:val="00504B02"/>
    <w:rsid w:val="00511873"/>
    <w:rsid w:val="005166E0"/>
    <w:rsid w:val="00517ACF"/>
    <w:rsid w:val="00520902"/>
    <w:rsid w:val="00520963"/>
    <w:rsid w:val="00521F97"/>
    <w:rsid w:val="0052554D"/>
    <w:rsid w:val="00526481"/>
    <w:rsid w:val="00533070"/>
    <w:rsid w:val="005337FF"/>
    <w:rsid w:val="00535C38"/>
    <w:rsid w:val="00536034"/>
    <w:rsid w:val="005427D6"/>
    <w:rsid w:val="00550000"/>
    <w:rsid w:val="005526CB"/>
    <w:rsid w:val="005561AC"/>
    <w:rsid w:val="00557ABB"/>
    <w:rsid w:val="00577066"/>
    <w:rsid w:val="00582FF3"/>
    <w:rsid w:val="00590F5B"/>
    <w:rsid w:val="005967FE"/>
    <w:rsid w:val="005A32AE"/>
    <w:rsid w:val="005A4846"/>
    <w:rsid w:val="005C1DFC"/>
    <w:rsid w:val="005C63D7"/>
    <w:rsid w:val="005C6817"/>
    <w:rsid w:val="005D2D06"/>
    <w:rsid w:val="005F17D0"/>
    <w:rsid w:val="005F1FE0"/>
    <w:rsid w:val="006122C4"/>
    <w:rsid w:val="006148CC"/>
    <w:rsid w:val="00617C46"/>
    <w:rsid w:val="0062675D"/>
    <w:rsid w:val="00627EDF"/>
    <w:rsid w:val="00633C48"/>
    <w:rsid w:val="00635395"/>
    <w:rsid w:val="00640FE2"/>
    <w:rsid w:val="006420C1"/>
    <w:rsid w:val="00643C6D"/>
    <w:rsid w:val="00651F65"/>
    <w:rsid w:val="00662A72"/>
    <w:rsid w:val="00663C8E"/>
    <w:rsid w:val="006643D3"/>
    <w:rsid w:val="00667195"/>
    <w:rsid w:val="0067438D"/>
    <w:rsid w:val="00685B08"/>
    <w:rsid w:val="00690175"/>
    <w:rsid w:val="00690824"/>
    <w:rsid w:val="00690EEA"/>
    <w:rsid w:val="00691C77"/>
    <w:rsid w:val="00692A05"/>
    <w:rsid w:val="00695B3D"/>
    <w:rsid w:val="00696890"/>
    <w:rsid w:val="00696ABA"/>
    <w:rsid w:val="006A1058"/>
    <w:rsid w:val="006B53AE"/>
    <w:rsid w:val="006B665F"/>
    <w:rsid w:val="006C1263"/>
    <w:rsid w:val="006C4798"/>
    <w:rsid w:val="006C4F99"/>
    <w:rsid w:val="006D2B69"/>
    <w:rsid w:val="006E2E49"/>
    <w:rsid w:val="006F765B"/>
    <w:rsid w:val="007000C6"/>
    <w:rsid w:val="00700D0F"/>
    <w:rsid w:val="00705279"/>
    <w:rsid w:val="007061CE"/>
    <w:rsid w:val="00706414"/>
    <w:rsid w:val="0070645E"/>
    <w:rsid w:val="00706B92"/>
    <w:rsid w:val="00707DE6"/>
    <w:rsid w:val="00707F09"/>
    <w:rsid w:val="007154A1"/>
    <w:rsid w:val="0072212E"/>
    <w:rsid w:val="00746220"/>
    <w:rsid w:val="0075693D"/>
    <w:rsid w:val="0076109A"/>
    <w:rsid w:val="007629ED"/>
    <w:rsid w:val="00771795"/>
    <w:rsid w:val="00776FC1"/>
    <w:rsid w:val="00780930"/>
    <w:rsid w:val="00780D62"/>
    <w:rsid w:val="00787484"/>
    <w:rsid w:val="0079215C"/>
    <w:rsid w:val="0079283E"/>
    <w:rsid w:val="007A1389"/>
    <w:rsid w:val="007A2863"/>
    <w:rsid w:val="007A375C"/>
    <w:rsid w:val="007A5A55"/>
    <w:rsid w:val="007A5B23"/>
    <w:rsid w:val="007B513C"/>
    <w:rsid w:val="007B65F2"/>
    <w:rsid w:val="007C2DB9"/>
    <w:rsid w:val="007C59DE"/>
    <w:rsid w:val="007C70B3"/>
    <w:rsid w:val="007D1E2B"/>
    <w:rsid w:val="007D653A"/>
    <w:rsid w:val="007E767E"/>
    <w:rsid w:val="007F3745"/>
    <w:rsid w:val="007F7DFE"/>
    <w:rsid w:val="00802D17"/>
    <w:rsid w:val="00803433"/>
    <w:rsid w:val="00810273"/>
    <w:rsid w:val="008111A5"/>
    <w:rsid w:val="0081198C"/>
    <w:rsid w:val="008120DE"/>
    <w:rsid w:val="00813DE3"/>
    <w:rsid w:val="00827BB3"/>
    <w:rsid w:val="008352D6"/>
    <w:rsid w:val="00836867"/>
    <w:rsid w:val="00836DDE"/>
    <w:rsid w:val="00841642"/>
    <w:rsid w:val="00843F73"/>
    <w:rsid w:val="0084433B"/>
    <w:rsid w:val="00844969"/>
    <w:rsid w:val="00845042"/>
    <w:rsid w:val="00847821"/>
    <w:rsid w:val="00851327"/>
    <w:rsid w:val="00852C24"/>
    <w:rsid w:val="00852EC6"/>
    <w:rsid w:val="0085646E"/>
    <w:rsid w:val="00861747"/>
    <w:rsid w:val="00867325"/>
    <w:rsid w:val="008700ED"/>
    <w:rsid w:val="00871F11"/>
    <w:rsid w:val="008726C9"/>
    <w:rsid w:val="00876783"/>
    <w:rsid w:val="00876C94"/>
    <w:rsid w:val="008804ED"/>
    <w:rsid w:val="00881725"/>
    <w:rsid w:val="00882202"/>
    <w:rsid w:val="00882D94"/>
    <w:rsid w:val="00883AD7"/>
    <w:rsid w:val="00887E56"/>
    <w:rsid w:val="00890390"/>
    <w:rsid w:val="0089439F"/>
    <w:rsid w:val="00897925"/>
    <w:rsid w:val="008A2869"/>
    <w:rsid w:val="008B3C14"/>
    <w:rsid w:val="008B436D"/>
    <w:rsid w:val="008B47CD"/>
    <w:rsid w:val="008C13D4"/>
    <w:rsid w:val="008C6643"/>
    <w:rsid w:val="008D1848"/>
    <w:rsid w:val="008D674F"/>
    <w:rsid w:val="008E436C"/>
    <w:rsid w:val="008E6432"/>
    <w:rsid w:val="008F0D3F"/>
    <w:rsid w:val="008F30BF"/>
    <w:rsid w:val="008F30D7"/>
    <w:rsid w:val="008F7B7C"/>
    <w:rsid w:val="009010BF"/>
    <w:rsid w:val="009015F6"/>
    <w:rsid w:val="00902744"/>
    <w:rsid w:val="00910E7D"/>
    <w:rsid w:val="00911DFD"/>
    <w:rsid w:val="0091472D"/>
    <w:rsid w:val="00916C0E"/>
    <w:rsid w:val="0092051E"/>
    <w:rsid w:val="00922AAC"/>
    <w:rsid w:val="00924DAA"/>
    <w:rsid w:val="00927B9D"/>
    <w:rsid w:val="0093062F"/>
    <w:rsid w:val="00930D03"/>
    <w:rsid w:val="00933E01"/>
    <w:rsid w:val="009357F2"/>
    <w:rsid w:val="00936B97"/>
    <w:rsid w:val="0093785E"/>
    <w:rsid w:val="00940FCE"/>
    <w:rsid w:val="009450F5"/>
    <w:rsid w:val="009528A8"/>
    <w:rsid w:val="00956408"/>
    <w:rsid w:val="0095794F"/>
    <w:rsid w:val="00970BF0"/>
    <w:rsid w:val="009736C8"/>
    <w:rsid w:val="0097387B"/>
    <w:rsid w:val="009738D7"/>
    <w:rsid w:val="009758E9"/>
    <w:rsid w:val="009829B6"/>
    <w:rsid w:val="009838DF"/>
    <w:rsid w:val="009A43B8"/>
    <w:rsid w:val="009A4841"/>
    <w:rsid w:val="009B578C"/>
    <w:rsid w:val="009C08BC"/>
    <w:rsid w:val="009C7677"/>
    <w:rsid w:val="009D1B63"/>
    <w:rsid w:val="009D231E"/>
    <w:rsid w:val="009D31D8"/>
    <w:rsid w:val="009D40D6"/>
    <w:rsid w:val="009D429D"/>
    <w:rsid w:val="009D4F6B"/>
    <w:rsid w:val="009D55C0"/>
    <w:rsid w:val="009D7C89"/>
    <w:rsid w:val="009E0953"/>
    <w:rsid w:val="009E0C1F"/>
    <w:rsid w:val="009E150E"/>
    <w:rsid w:val="009F230A"/>
    <w:rsid w:val="00A01817"/>
    <w:rsid w:val="00A01B36"/>
    <w:rsid w:val="00A060C3"/>
    <w:rsid w:val="00A16A3C"/>
    <w:rsid w:val="00A17EBC"/>
    <w:rsid w:val="00A259F7"/>
    <w:rsid w:val="00A26BA2"/>
    <w:rsid w:val="00A27941"/>
    <w:rsid w:val="00A27C8D"/>
    <w:rsid w:val="00A321BB"/>
    <w:rsid w:val="00A41AC2"/>
    <w:rsid w:val="00A4591B"/>
    <w:rsid w:val="00A600D9"/>
    <w:rsid w:val="00A65AD2"/>
    <w:rsid w:val="00A67F8B"/>
    <w:rsid w:val="00A7504F"/>
    <w:rsid w:val="00A831D5"/>
    <w:rsid w:val="00A84C96"/>
    <w:rsid w:val="00AA0BC4"/>
    <w:rsid w:val="00AA5E08"/>
    <w:rsid w:val="00AA77A8"/>
    <w:rsid w:val="00AA79AB"/>
    <w:rsid w:val="00AB1953"/>
    <w:rsid w:val="00AB3F13"/>
    <w:rsid w:val="00AB46DA"/>
    <w:rsid w:val="00AC14E7"/>
    <w:rsid w:val="00AC1F3D"/>
    <w:rsid w:val="00AC3390"/>
    <w:rsid w:val="00AE7214"/>
    <w:rsid w:val="00AF37E5"/>
    <w:rsid w:val="00AF5316"/>
    <w:rsid w:val="00AF617B"/>
    <w:rsid w:val="00B25C5C"/>
    <w:rsid w:val="00B32964"/>
    <w:rsid w:val="00B42F85"/>
    <w:rsid w:val="00B441CA"/>
    <w:rsid w:val="00B51F6B"/>
    <w:rsid w:val="00B57070"/>
    <w:rsid w:val="00B57CB8"/>
    <w:rsid w:val="00B61C49"/>
    <w:rsid w:val="00B63469"/>
    <w:rsid w:val="00B6439D"/>
    <w:rsid w:val="00B6511E"/>
    <w:rsid w:val="00B667EC"/>
    <w:rsid w:val="00B66EB0"/>
    <w:rsid w:val="00B810A5"/>
    <w:rsid w:val="00B85A30"/>
    <w:rsid w:val="00B90601"/>
    <w:rsid w:val="00B909A4"/>
    <w:rsid w:val="00B91432"/>
    <w:rsid w:val="00B9323A"/>
    <w:rsid w:val="00B93513"/>
    <w:rsid w:val="00B94E55"/>
    <w:rsid w:val="00B9702F"/>
    <w:rsid w:val="00BB2BBA"/>
    <w:rsid w:val="00BB54F2"/>
    <w:rsid w:val="00BB6BEE"/>
    <w:rsid w:val="00BC2B7D"/>
    <w:rsid w:val="00BC434A"/>
    <w:rsid w:val="00BD25B3"/>
    <w:rsid w:val="00BD2ED7"/>
    <w:rsid w:val="00BD6FED"/>
    <w:rsid w:val="00BE1BB0"/>
    <w:rsid w:val="00BE2D0C"/>
    <w:rsid w:val="00BE498B"/>
    <w:rsid w:val="00BE4D01"/>
    <w:rsid w:val="00BE703E"/>
    <w:rsid w:val="00BF3B9F"/>
    <w:rsid w:val="00BF4A4A"/>
    <w:rsid w:val="00C02306"/>
    <w:rsid w:val="00C03761"/>
    <w:rsid w:val="00C06CA3"/>
    <w:rsid w:val="00C12C0E"/>
    <w:rsid w:val="00C161A6"/>
    <w:rsid w:val="00C21955"/>
    <w:rsid w:val="00C3004E"/>
    <w:rsid w:val="00C35566"/>
    <w:rsid w:val="00C5455E"/>
    <w:rsid w:val="00C5525F"/>
    <w:rsid w:val="00C61233"/>
    <w:rsid w:val="00C6404C"/>
    <w:rsid w:val="00C644C2"/>
    <w:rsid w:val="00C6568A"/>
    <w:rsid w:val="00C66A50"/>
    <w:rsid w:val="00C714C1"/>
    <w:rsid w:val="00C718E1"/>
    <w:rsid w:val="00C825C1"/>
    <w:rsid w:val="00C850AE"/>
    <w:rsid w:val="00CA078C"/>
    <w:rsid w:val="00CA1574"/>
    <w:rsid w:val="00CA1AF3"/>
    <w:rsid w:val="00CA5E5F"/>
    <w:rsid w:val="00CA6510"/>
    <w:rsid w:val="00CA6AD0"/>
    <w:rsid w:val="00CB11AA"/>
    <w:rsid w:val="00CB58EA"/>
    <w:rsid w:val="00CC1ED5"/>
    <w:rsid w:val="00CC2D7E"/>
    <w:rsid w:val="00CC47BE"/>
    <w:rsid w:val="00CD414D"/>
    <w:rsid w:val="00CD4524"/>
    <w:rsid w:val="00CD7606"/>
    <w:rsid w:val="00CE41DF"/>
    <w:rsid w:val="00CE6C66"/>
    <w:rsid w:val="00CF2310"/>
    <w:rsid w:val="00D001E2"/>
    <w:rsid w:val="00D122E8"/>
    <w:rsid w:val="00D13CC1"/>
    <w:rsid w:val="00D24D86"/>
    <w:rsid w:val="00D2522B"/>
    <w:rsid w:val="00D26047"/>
    <w:rsid w:val="00D31A9C"/>
    <w:rsid w:val="00D3236D"/>
    <w:rsid w:val="00D35991"/>
    <w:rsid w:val="00D35A62"/>
    <w:rsid w:val="00D41273"/>
    <w:rsid w:val="00D445B4"/>
    <w:rsid w:val="00D50EFE"/>
    <w:rsid w:val="00D565A6"/>
    <w:rsid w:val="00D572A5"/>
    <w:rsid w:val="00D62DB9"/>
    <w:rsid w:val="00D649EB"/>
    <w:rsid w:val="00D71879"/>
    <w:rsid w:val="00D736A4"/>
    <w:rsid w:val="00D93D0B"/>
    <w:rsid w:val="00D94EA3"/>
    <w:rsid w:val="00D97104"/>
    <w:rsid w:val="00DA234F"/>
    <w:rsid w:val="00DA46FA"/>
    <w:rsid w:val="00DB35B7"/>
    <w:rsid w:val="00DC2C9C"/>
    <w:rsid w:val="00DC7BC8"/>
    <w:rsid w:val="00DE2E37"/>
    <w:rsid w:val="00E26F3F"/>
    <w:rsid w:val="00E313C5"/>
    <w:rsid w:val="00E372CC"/>
    <w:rsid w:val="00E47E28"/>
    <w:rsid w:val="00E55F4F"/>
    <w:rsid w:val="00E5683A"/>
    <w:rsid w:val="00E608B1"/>
    <w:rsid w:val="00E7398C"/>
    <w:rsid w:val="00E74C79"/>
    <w:rsid w:val="00E7588D"/>
    <w:rsid w:val="00E75D37"/>
    <w:rsid w:val="00E76315"/>
    <w:rsid w:val="00E86B8A"/>
    <w:rsid w:val="00E879D9"/>
    <w:rsid w:val="00E90406"/>
    <w:rsid w:val="00E970A4"/>
    <w:rsid w:val="00EA3D9B"/>
    <w:rsid w:val="00EB2D92"/>
    <w:rsid w:val="00EB4567"/>
    <w:rsid w:val="00EB63AA"/>
    <w:rsid w:val="00EB7886"/>
    <w:rsid w:val="00EC079D"/>
    <w:rsid w:val="00EC241D"/>
    <w:rsid w:val="00ED2FA9"/>
    <w:rsid w:val="00EE1665"/>
    <w:rsid w:val="00EE1CE6"/>
    <w:rsid w:val="00EE5094"/>
    <w:rsid w:val="00EF3170"/>
    <w:rsid w:val="00EF4EDF"/>
    <w:rsid w:val="00EF5525"/>
    <w:rsid w:val="00EF7AE0"/>
    <w:rsid w:val="00F00020"/>
    <w:rsid w:val="00F23581"/>
    <w:rsid w:val="00F24EDA"/>
    <w:rsid w:val="00F25730"/>
    <w:rsid w:val="00F42476"/>
    <w:rsid w:val="00F44C7E"/>
    <w:rsid w:val="00F51A9A"/>
    <w:rsid w:val="00F56389"/>
    <w:rsid w:val="00F564F4"/>
    <w:rsid w:val="00F56B49"/>
    <w:rsid w:val="00F64DE5"/>
    <w:rsid w:val="00F67B71"/>
    <w:rsid w:val="00F75977"/>
    <w:rsid w:val="00F802CE"/>
    <w:rsid w:val="00F81729"/>
    <w:rsid w:val="00F81B4D"/>
    <w:rsid w:val="00F86AB7"/>
    <w:rsid w:val="00F91AA3"/>
    <w:rsid w:val="00F93708"/>
    <w:rsid w:val="00F940CB"/>
    <w:rsid w:val="00F96994"/>
    <w:rsid w:val="00FA1444"/>
    <w:rsid w:val="00FA3A2A"/>
    <w:rsid w:val="00FB54DA"/>
    <w:rsid w:val="00FC27F8"/>
    <w:rsid w:val="00FC2C3D"/>
    <w:rsid w:val="00FC3A6C"/>
    <w:rsid w:val="00FC3FA2"/>
    <w:rsid w:val="00FC6E2B"/>
    <w:rsid w:val="00FE219F"/>
    <w:rsid w:val="00FE449F"/>
    <w:rsid w:val="00FE66AB"/>
    <w:rsid w:val="00FF212B"/>
    <w:rsid w:val="00FF2A5A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A2773"/>
  <w15:docId w15:val="{76F0C4C6-3632-4ED7-97F0-0A81F3D6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9680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66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7EC"/>
  </w:style>
  <w:style w:type="paragraph" w:styleId="Footer">
    <w:name w:val="footer"/>
    <w:basedOn w:val="Normal"/>
    <w:link w:val="FooterChar"/>
    <w:uiPriority w:val="99"/>
    <w:unhideWhenUsed/>
    <w:rsid w:val="00B66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7EC"/>
  </w:style>
  <w:style w:type="table" w:styleId="TableGrid">
    <w:name w:val="Table Grid"/>
    <w:basedOn w:val="TableNormal"/>
    <w:uiPriority w:val="39"/>
    <w:rsid w:val="00AB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3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3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CE791-803D-412B-A510-C1808B7B1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1603</TotalTime>
  <Pages>13</Pages>
  <Words>5425</Words>
  <Characters>30927</Characters>
  <Application>Microsoft Office Word</Application>
  <DocSecurity>0</DocSecurity>
  <Lines>257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พงษ์พันธ์ ใหม่เอี่ยม</dc:creator>
  <cp:keywords/>
  <dc:description/>
  <cp:lastModifiedBy>พงษ์พันธ์ ใหม่เอี่ยม</cp:lastModifiedBy>
  <cp:revision>403</cp:revision>
  <cp:lastPrinted>2024-06-28T07:17:00Z</cp:lastPrinted>
  <dcterms:created xsi:type="dcterms:W3CDTF">2024-03-12T06:27:00Z</dcterms:created>
  <dcterms:modified xsi:type="dcterms:W3CDTF">2024-12-13T02:00:00Z</dcterms:modified>
</cp:coreProperties>
</file>