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B8E4" w14:textId="0283B41D" w:rsidR="004B6888" w:rsidRDefault="00846C38" w:rsidP="004B6888">
      <w:pPr>
        <w:spacing w:after="0"/>
        <w:rPr>
          <w:rFonts w:ascii="TH SarabunIT๙" w:hAnsi="TH SarabunIT๙" w:cs="TH SarabunIT๙"/>
        </w:rPr>
      </w:pPr>
      <w:r w:rsidRPr="004B688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0326F18D" wp14:editId="58B60E23">
            <wp:simplePos x="0" y="0"/>
            <wp:positionH relativeFrom="column">
              <wp:posOffset>1943100</wp:posOffset>
            </wp:positionH>
            <wp:positionV relativeFrom="paragraph">
              <wp:posOffset>-610235</wp:posOffset>
            </wp:positionV>
            <wp:extent cx="963930" cy="963930"/>
            <wp:effectExtent l="0" t="0" r="7620" b="7620"/>
            <wp:wrapNone/>
            <wp:docPr id="150064693" name="รูปภาพ 3" descr="รูปภาพประกอบด้วย วงกลม, สัญลักษณ์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4693" name="รูปภาพ 3" descr="รูปภาพประกอบด้วย วงกลม, สัญลักษณ์, ศิลปะ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888" w:rsidRPr="004B688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666B2885" wp14:editId="2B5AE2A8">
            <wp:simplePos x="0" y="0"/>
            <wp:positionH relativeFrom="column">
              <wp:posOffset>3028950</wp:posOffset>
            </wp:positionH>
            <wp:positionV relativeFrom="paragraph">
              <wp:posOffset>-610982</wp:posOffset>
            </wp:positionV>
            <wp:extent cx="951865" cy="961390"/>
            <wp:effectExtent l="0" t="0" r="635" b="0"/>
            <wp:wrapNone/>
            <wp:docPr id="1401263840" name="รูปภาพ 2" descr="รูปภาพประกอบด้วย เสื้อผ้า, การ์ตูน, สัญลักษณ์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263840" name="รูปภาพ 2" descr="รูปภาพประกอบด้วย เสื้อผ้า, การ์ตูน, สัญลักษณ์, ศิลปะ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DB6ED" w14:textId="77777777" w:rsidR="004B6888" w:rsidRDefault="004B6888" w:rsidP="004B6888">
      <w:pPr>
        <w:spacing w:after="0"/>
        <w:rPr>
          <w:rFonts w:ascii="TH SarabunIT๙" w:hAnsi="TH SarabunIT๙" w:cs="TH SarabunIT๙"/>
        </w:rPr>
      </w:pPr>
    </w:p>
    <w:p w14:paraId="072F0029" w14:textId="7B9F618F" w:rsidR="004B6888" w:rsidRDefault="004B6888" w:rsidP="004B6888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4B6888">
        <w:rPr>
          <w:rFonts w:ascii="TH SarabunIT๙" w:hAnsi="TH SarabunIT๙" w:cs="TH SarabunIT๙"/>
          <w:b/>
          <w:bCs/>
          <w:sz w:val="44"/>
          <w:szCs w:val="44"/>
          <w:cs/>
        </w:rPr>
        <w:t>สำนักงานพัฒนาสังคมและความมั่นคงของมนุษย์จังหวัดนครราชสีมา</w:t>
      </w:r>
    </w:p>
    <w:p w14:paraId="7BC3D6E0" w14:textId="0CC21D35" w:rsidR="003726D0" w:rsidRDefault="003726D0" w:rsidP="004B688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26D0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 w:rsidR="00097281" w:rsidRPr="00097281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สำนักงานปลัดกระทรวงการพัฒนาสังคมและความมั่นคงของมนุษย์</w:t>
      </w:r>
    </w:p>
    <w:p w14:paraId="09A61E52" w14:textId="44E5E6C9" w:rsidR="00AF7698" w:rsidRDefault="00097281" w:rsidP="00846C38">
      <w:pPr>
        <w:pBdr>
          <w:bottom w:val="single" w:sz="12" w:space="7" w:color="auto"/>
        </w:pBd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7281">
        <w:rPr>
          <w:rFonts w:ascii="TH SarabunIT๙" w:hAnsi="TH SarabunIT๙" w:cs="TH SarabunIT๙"/>
          <w:b/>
          <w:bCs/>
          <w:sz w:val="32"/>
          <w:szCs w:val="32"/>
          <w:cs/>
        </w:rPr>
        <w:t>กระทรวงการพัฒนาสังคมและความมั่นคงของมนุษย์</w:t>
      </w:r>
    </w:p>
    <w:p w14:paraId="79357EE0" w14:textId="48F6D15F" w:rsidR="00846C38" w:rsidRDefault="00846C38" w:rsidP="00846C38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B5E42">
        <w:rPr>
          <w:cs/>
        </w:rPr>
        <w:t>สำนักงานพัฒนาสังคมและความมั่นคงของมนุษย์จังหวัดนครราชสีมา</w:t>
      </w:r>
      <w:r w:rsidRPr="00846C38">
        <w:rPr>
          <w:rFonts w:ascii="TH SarabunIT๙" w:hAnsi="TH SarabunIT๙" w:cs="TH SarabunIT๙"/>
          <w:sz w:val="32"/>
          <w:szCs w:val="32"/>
          <w:cs/>
        </w:rPr>
        <w:t xml:space="preserve"> เป็นส่วนราชการระดับภูมิภาคในสังกัดสำนักงานปลัดกระทรวงการพัฒนาสังคมและความมั่นคงของมนุษย์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46C38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166A8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กำหนดไว้ในกฎกระทรวงแบ่งส่วนราชการสำนักงานปลัดกระทรวงการพัฒนาสังคมและความมั่นคงของมนุษย์ (ฉบับที่ ๒) </w:t>
      </w:r>
      <w:r w:rsidRPr="00166A8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br/>
        <w:t xml:space="preserve">พ.ศ. ๒๕๖๓ โดยมีอำนาจหน้าที่ </w:t>
      </w:r>
      <w:r w:rsidRPr="00846C38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4782991A" w14:textId="3D3512AB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 xml:space="preserve">(1) จัดทำนโยบายและยุทธศาสตร์การพัฒนาสังคมและความมั่นคงของมนุษย์ในระดับจังหวัด </w:t>
      </w:r>
      <w:r w:rsidR="00846C38">
        <w:rPr>
          <w:rFonts w:ascii="TH SarabunIT๙" w:hAnsi="TH SarabunIT๙" w:cs="TH SarabunIT๙"/>
          <w:sz w:val="32"/>
          <w:szCs w:val="32"/>
          <w:cs/>
        </w:rPr>
        <w:br/>
      </w:r>
      <w:r w:rsidRPr="00AF7698">
        <w:rPr>
          <w:rFonts w:ascii="TH SarabunIT๙" w:hAnsi="TH SarabunIT๙" w:cs="TH SarabunIT๙"/>
          <w:sz w:val="32"/>
          <w:szCs w:val="32"/>
          <w:cs/>
        </w:rPr>
        <w:t>รวมทั้งรายงานสถานการณ์ทางสังคม และเสนอแนะแนวทางแก้ไข</w:t>
      </w:r>
    </w:p>
    <w:p w14:paraId="24D53CE2" w14:textId="069E8CAE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(2) ประสานและจัดทำแผนงาน โครงการ และกิจการด้านการพัฒนาสังคมและความมั่นคงของมนุษย์ในระดับจังหวัด ให้เป็นไปตามนโยบายของกระทรวง</w:t>
      </w:r>
    </w:p>
    <w:p w14:paraId="02C7375F" w14:textId="4436D538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(3) ส่งเสริมและประสานการดำเนินงาน การจัดกิจกรรมต่าง ๆ ตามภารกิจและเป้าหมายของหน่วยงานในกระทรวง</w:t>
      </w:r>
    </w:p>
    <w:p w14:paraId="3D610A42" w14:textId="11D57003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(4) ส่งเสริม สนับสนุน และประสานการดำเนินงานกับองค์กรเครือข่ายในจังหวัด ทั้งภาครัฐและภาคเอกชน</w:t>
      </w:r>
    </w:p>
    <w:p w14:paraId="1EB93EF8" w14:textId="444E7B1A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(5) ส่งเสริมและประสานงานการช่วยเหลือผู้ประสบปัญหาทางสังคม รวมทั้งการส่งต่อให้หน่วยงานอื่นที่เกี่ยวข้อง ทั้งภาครัฐและภาคเอกชน ที่มีหน้าที่และอำนาจในการจัดสวัสดิการสังคม</w:t>
      </w:r>
    </w:p>
    <w:p w14:paraId="0B02DEA6" w14:textId="3A896758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(6) กำกับดูแล และสนับสนุนการปฏิบัติงานของสำนักงานพัฒนาสังคมและความมั่นคงของมนุษย์จังหวัดสาขา และหน่วยงานในสังกัดกระทรวง ให้ดำเนินการตามกฎหมาย นโยบายของกระทรวง และติดตามและประเมินผลแผนการปฏิบัติราชการของกระทรวงในความรับผิดชอบของส่วนราชการและหน่วยงานสังกัดกระทรวงในระดับจังหวัด</w:t>
      </w:r>
    </w:p>
    <w:p w14:paraId="720890F8" w14:textId="5C5B6D9F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(7) เป็นศูนย์ข้อมูลด้านการพัฒนาสังคมและความมั่นคงของมนุษย์ในระดับจังหวัด</w:t>
      </w:r>
    </w:p>
    <w:p w14:paraId="39F56304" w14:textId="1002F41B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(8) เผยแพร่ ประชาสัมพันธ์ และรณรงค์ให้มีการดำเนินกิจกรรมเกี่ยวกับการพัฒนาสังคมและความมั่นคงของมนุษย์ รวมทั้งความก้าวหน้าทางวิชาการและผลการปฏิบัติงานของกระทรวง</w:t>
      </w:r>
    </w:p>
    <w:p w14:paraId="739B55C6" w14:textId="7C637EC3" w:rsidR="00AF7698" w:rsidRPr="00AF769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(9) รับเรื่องราวร้องทุกข์และแก้ไขปัญหาสังคมในระดับจังหวัด</w:t>
      </w:r>
    </w:p>
    <w:p w14:paraId="24C0CB17" w14:textId="2A899D47" w:rsidR="00380CDE" w:rsidRPr="004B6888" w:rsidRDefault="00AF7698" w:rsidP="00846C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7698">
        <w:rPr>
          <w:rFonts w:ascii="TH SarabunIT๙" w:hAnsi="TH SarabunIT๙" w:cs="TH SarabunIT๙"/>
          <w:sz w:val="32"/>
          <w:szCs w:val="32"/>
          <w:cs/>
        </w:rPr>
        <w:t>(10) ปฏิบัติงานร่วมกับ หรือสนับสนุนการปฏิบัติงานของหน่วยงานอื่นที่เกี่ยวข้อง หรือที่ปลัดกระทรวงมอบหมาย</w:t>
      </w:r>
    </w:p>
    <w:sectPr w:rsidR="00380CDE" w:rsidRPr="004B6888" w:rsidSect="004B6888">
      <w:footerReference w:type="default" r:id="rId9"/>
      <w:pgSz w:w="11906" w:h="16838" w:code="9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DFDA" w14:textId="77777777" w:rsidR="00BF4CF3" w:rsidRDefault="00BF4CF3" w:rsidP="004B6888">
      <w:pPr>
        <w:spacing w:after="0" w:line="240" w:lineRule="auto"/>
      </w:pPr>
      <w:r>
        <w:separator/>
      </w:r>
    </w:p>
  </w:endnote>
  <w:endnote w:type="continuationSeparator" w:id="0">
    <w:p w14:paraId="3B46CB1D" w14:textId="77777777" w:rsidR="00BF4CF3" w:rsidRDefault="00BF4CF3" w:rsidP="004B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AD" w14:textId="1710DDAD" w:rsidR="004B6888" w:rsidRDefault="003726D0">
    <w:pPr>
      <w:pStyle w:val="af0"/>
    </w:pPr>
    <w:r>
      <w:rPr>
        <w:rFonts w:ascii="TH SarabunIT๙" w:hAnsi="TH SarabunIT๙" w:cs="TH SarabunIT๙"/>
        <w:noProof/>
        <w:sz w:val="32"/>
        <w:szCs w:val="32"/>
        <w:lang w:val="th-TH"/>
      </w:rPr>
      <w:drawing>
        <wp:anchor distT="0" distB="0" distL="114300" distR="114300" simplePos="0" relativeHeight="251660288" behindDoc="1" locked="0" layoutInCell="1" allowOverlap="1" wp14:anchorId="2B2C7CF4" wp14:editId="2FE3924F">
          <wp:simplePos x="0" y="0"/>
          <wp:positionH relativeFrom="column">
            <wp:posOffset>-1692275</wp:posOffset>
          </wp:positionH>
          <wp:positionV relativeFrom="paragraph">
            <wp:posOffset>-4650683</wp:posOffset>
          </wp:positionV>
          <wp:extent cx="8287155" cy="5579281"/>
          <wp:effectExtent l="0" t="0" r="0" b="2540"/>
          <wp:wrapNone/>
          <wp:docPr id="586910487" name="รูปภาพ 7" descr="รูปภาพประกอบด้วย ข้อความ, กลางแจ้ง, อาคาร, พาหนะ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10487" name="รูปภาพ 7" descr="รูปภาพประกอบด้วย ข้อความ, กลางแจ้ง, อาคาร, พาหนะ&#10;&#10;เนื้อหาที่สร้างโดย AI อาจไม่ถูกต้อง"/>
                  <pic:cNvPicPr/>
                </pic:nvPicPr>
                <pic:blipFill>
                  <a:blip r:embed="rId1">
                    <a:duotone>
                      <a:srgbClr val="A5A5A5">
                        <a:shade val="45000"/>
                        <a:satMod val="135000"/>
                      </a:srgbClr>
                      <a:prstClr val="white"/>
                    </a:duotone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8780" l="657" r="99836">
                                <a14:foregroundMark x1="97865" y1="68049" x2="77340" y2="94390"/>
                                <a14:foregroundMark x1="99015" y1="90976" x2="27422" y2="99512"/>
                                <a14:foregroundMark x1="11330" y1="69512" x2="11330" y2="69512"/>
                                <a14:foregroundMark x1="4598" y1="68537" x2="821" y2="70000"/>
                                <a14:foregroundMark x1="6568" y1="59268" x2="7225" y2="95610"/>
                                <a14:foregroundMark x1="5419" y1="75366" x2="5419" y2="75366"/>
                                <a14:foregroundMark x1="821" y1="72927" x2="4269" y2="94634"/>
                                <a14:foregroundMark x1="26273" y1="46341" x2="33498" y2="56585"/>
                                <a14:foregroundMark x1="86864" y1="44146" x2="97865" y2="55366"/>
                                <a14:foregroundMark x1="86043" y1="30000" x2="88998" y2="43171"/>
                                <a14:foregroundMark x1="88998" y1="43171" x2="85550" y2="58049"/>
                                <a14:foregroundMark x1="85550" y1="58049" x2="98686" y2="87805"/>
                                <a14:foregroundMark x1="89491" y1="56585" x2="81117" y2="60244"/>
                                <a14:foregroundMark x1="81117" y1="60244" x2="94089" y2="63415"/>
                                <a14:foregroundMark x1="94910" y1="59512" x2="99672" y2="83171"/>
                                <a14:foregroundMark x1="99672" y1="83171" x2="99507" y2="85366"/>
                                <a14:foregroundMark x1="86371" y1="80488" x2="92611" y2="87073"/>
                                <a14:foregroundMark x1="81609" y1="78537" x2="98358" y2="85366"/>
                                <a14:foregroundMark x1="98358" y1="85366" x2="98358" y2="85366"/>
                                <a14:foregroundMark x1="99343" y1="85854" x2="99836" y2="94390"/>
                                <a14:foregroundMark x1="95238" y1="89268" x2="39245" y2="81951"/>
                                <a14:foregroundMark x1="85222" y1="90488" x2="2627" y2="75854"/>
                                <a14:foregroundMark x1="8046" y1="78049" x2="69622" y2="88780"/>
                                <a14:foregroundMark x1="86864" y1="27073" x2="87192" y2="34634"/>
                                <a14:backgroundMark x1="86513" y1="96097" x2="86371" y2="96341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7155" cy="5579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4B68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B9A94" wp14:editId="68DFCCAD">
              <wp:simplePos x="0" y="0"/>
              <wp:positionH relativeFrom="column">
                <wp:posOffset>-1245505</wp:posOffset>
              </wp:positionH>
              <wp:positionV relativeFrom="paragraph">
                <wp:posOffset>298585</wp:posOffset>
              </wp:positionV>
              <wp:extent cx="7840493" cy="369651"/>
              <wp:effectExtent l="0" t="0" r="8255" b="0"/>
              <wp:wrapNone/>
              <wp:docPr id="942077032" name="สี่เหลี่ยมผืนผ้า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0493" cy="369651"/>
                      </a:xfrm>
                      <a:prstGeom prst="rect">
                        <a:avLst/>
                      </a:prstGeom>
                      <a:solidFill>
                        <a:srgbClr val="9900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134D1E" id="สี่เหลี่ยมผืนผ้า 5" o:spid="_x0000_s1026" style="position:absolute;margin-left:-98.05pt;margin-top:23.5pt;width:617.35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" fillcolor="#90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6927" w14:textId="77777777" w:rsidR="00BF4CF3" w:rsidRDefault="00BF4CF3" w:rsidP="004B6888">
      <w:pPr>
        <w:spacing w:after="0" w:line="240" w:lineRule="auto"/>
      </w:pPr>
      <w:r>
        <w:separator/>
      </w:r>
    </w:p>
  </w:footnote>
  <w:footnote w:type="continuationSeparator" w:id="0">
    <w:p w14:paraId="301D78A0" w14:textId="77777777" w:rsidR="00BF4CF3" w:rsidRDefault="00BF4CF3" w:rsidP="004B6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2752"/>
    <w:multiLevelType w:val="multilevel"/>
    <w:tmpl w:val="4916273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 w16cid:durableId="191550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88"/>
    <w:rsid w:val="00097281"/>
    <w:rsid w:val="000F16BB"/>
    <w:rsid w:val="00166A89"/>
    <w:rsid w:val="00360820"/>
    <w:rsid w:val="003726D0"/>
    <w:rsid w:val="00380CDE"/>
    <w:rsid w:val="004B6888"/>
    <w:rsid w:val="00846C38"/>
    <w:rsid w:val="00933657"/>
    <w:rsid w:val="00AF7698"/>
    <w:rsid w:val="00BF4CF3"/>
    <w:rsid w:val="00F25178"/>
    <w:rsid w:val="00F64237"/>
    <w:rsid w:val="00FB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5E752"/>
  <w15:chartTrackingRefBased/>
  <w15:docId w15:val="{5DB5D6CD-5995-4086-BF1A-B9EABF75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88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8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B68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B68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B68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B68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B688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B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B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B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B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88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B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B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B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B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B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68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B68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688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4B6888"/>
  </w:style>
  <w:style w:type="paragraph" w:styleId="af0">
    <w:name w:val="footer"/>
    <w:basedOn w:val="a"/>
    <w:link w:val="af1"/>
    <w:uiPriority w:val="99"/>
    <w:unhideWhenUsed/>
    <w:rsid w:val="004B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4B6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6180111116</dc:creator>
  <cp:keywords/>
  <dc:description/>
  <cp:lastModifiedBy>6180111116</cp:lastModifiedBy>
  <cp:revision>5</cp:revision>
  <cp:lastPrinted>2025-04-10T03:48:00Z</cp:lastPrinted>
  <dcterms:created xsi:type="dcterms:W3CDTF">2025-04-10T03:46:00Z</dcterms:created>
  <dcterms:modified xsi:type="dcterms:W3CDTF">2025-04-10T03:53:00Z</dcterms:modified>
</cp:coreProperties>
</file>